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3E6" w:rsidRPr="00D31D46" w:rsidRDefault="00E16232" w:rsidP="00C953E6">
      <w:pPr>
        <w:jc w:val="center"/>
        <w:rPr>
          <w:rFonts w:cs="Arial"/>
          <w:noProof w:val="0"/>
          <w:sz w:val="36"/>
          <w:szCs w:val="20"/>
          <w:lang w:val="en-US"/>
        </w:rPr>
      </w:pPr>
      <w:r w:rsidRPr="00D31D46">
        <w:rPr>
          <w:sz w:val="40"/>
          <w:lang w:val="en-US"/>
        </w:rPr>
        <w:drawing>
          <wp:anchor distT="0" distB="0" distL="114300" distR="114300" simplePos="0" relativeHeight="251659264" behindDoc="0" locked="0" layoutInCell="1" allowOverlap="1" wp14:anchorId="37D8DA89" wp14:editId="52632705">
            <wp:simplePos x="0" y="0"/>
            <wp:positionH relativeFrom="column">
              <wp:posOffset>-1133475</wp:posOffset>
            </wp:positionH>
            <wp:positionV relativeFrom="paragraph">
              <wp:posOffset>-914400</wp:posOffset>
            </wp:positionV>
            <wp:extent cx="4203700" cy="635000"/>
            <wp:effectExtent l="0" t="0" r="1270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37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3E6" w:rsidRPr="00D31D46" w:rsidRDefault="00C953E6" w:rsidP="00C953E6">
      <w:pPr>
        <w:jc w:val="center"/>
        <w:rPr>
          <w:rFonts w:cs="Arial"/>
          <w:noProof w:val="0"/>
          <w:sz w:val="36"/>
          <w:szCs w:val="20"/>
          <w:lang w:val="en-US"/>
        </w:rPr>
      </w:pPr>
    </w:p>
    <w:p w:rsidR="00716F62" w:rsidRPr="00D31D46" w:rsidRDefault="00716F62" w:rsidP="00C953E6">
      <w:pPr>
        <w:jc w:val="center"/>
        <w:rPr>
          <w:rFonts w:cs="Arial"/>
          <w:noProof w:val="0"/>
          <w:sz w:val="36"/>
          <w:szCs w:val="20"/>
          <w:lang w:val="en-US"/>
        </w:rPr>
      </w:pPr>
    </w:p>
    <w:p w:rsidR="00716F62" w:rsidRPr="00D31D46" w:rsidRDefault="00716F62" w:rsidP="00C953E6">
      <w:pPr>
        <w:jc w:val="center"/>
        <w:rPr>
          <w:rFonts w:cs="Arial"/>
          <w:noProof w:val="0"/>
          <w:sz w:val="36"/>
          <w:szCs w:val="20"/>
          <w:lang w:val="en-US"/>
        </w:rPr>
      </w:pPr>
    </w:p>
    <w:p w:rsidR="00C953E6" w:rsidRPr="00D31D46" w:rsidRDefault="00C953E6" w:rsidP="00C953E6">
      <w:pPr>
        <w:jc w:val="center"/>
        <w:rPr>
          <w:rFonts w:cs="Arial"/>
          <w:b/>
          <w:noProof w:val="0"/>
          <w:sz w:val="44"/>
          <w:szCs w:val="20"/>
          <w:lang w:val="en-US"/>
        </w:rPr>
      </w:pPr>
      <w:r w:rsidRPr="00D31D46">
        <w:rPr>
          <w:rFonts w:cs="Arial"/>
          <w:b/>
          <w:noProof w:val="0"/>
          <w:sz w:val="44"/>
          <w:szCs w:val="20"/>
          <w:lang w:val="en-US"/>
        </w:rPr>
        <w:t xml:space="preserve">Relaxation time of Spontaneous Otoacoustic emission suppressions </w:t>
      </w:r>
    </w:p>
    <w:p w:rsidR="00C953E6" w:rsidRPr="00D31D46" w:rsidRDefault="00C953E6" w:rsidP="00C953E6">
      <w:pPr>
        <w:jc w:val="center"/>
        <w:rPr>
          <w:rFonts w:cs="Arial"/>
          <w:noProof w:val="0"/>
          <w:sz w:val="36"/>
          <w:szCs w:val="20"/>
          <w:lang w:val="en-US"/>
        </w:rPr>
      </w:pPr>
    </w:p>
    <w:p w:rsidR="00E16232" w:rsidRPr="00D31D46" w:rsidRDefault="00E16232" w:rsidP="00C953E6">
      <w:pPr>
        <w:jc w:val="center"/>
        <w:rPr>
          <w:rFonts w:cs="Arial"/>
          <w:noProof w:val="0"/>
          <w:sz w:val="36"/>
          <w:szCs w:val="20"/>
          <w:lang w:val="en-US"/>
        </w:rPr>
      </w:pPr>
    </w:p>
    <w:p w:rsidR="00E16232" w:rsidRPr="00D31D46" w:rsidRDefault="00E16232" w:rsidP="00C953E6">
      <w:pPr>
        <w:jc w:val="center"/>
        <w:rPr>
          <w:rFonts w:cs="Arial"/>
          <w:noProof w:val="0"/>
          <w:sz w:val="36"/>
          <w:szCs w:val="20"/>
          <w:lang w:val="en-US"/>
        </w:rPr>
      </w:pPr>
    </w:p>
    <w:p w:rsidR="00C953E6" w:rsidRPr="00D31D46" w:rsidRDefault="00C953E6" w:rsidP="00C953E6">
      <w:pPr>
        <w:jc w:val="center"/>
        <w:rPr>
          <w:rFonts w:cs="Arial"/>
          <w:b/>
          <w:noProof w:val="0"/>
          <w:sz w:val="24"/>
          <w:szCs w:val="20"/>
          <w:lang w:val="en-US"/>
        </w:rPr>
      </w:pPr>
      <w:r w:rsidRPr="00D31D46">
        <w:rPr>
          <w:rFonts w:cs="Arial"/>
          <w:b/>
          <w:noProof w:val="0"/>
          <w:sz w:val="24"/>
          <w:szCs w:val="20"/>
          <w:lang w:val="en-US"/>
        </w:rPr>
        <w:t>Sophie Rozemarijn Hinterding</w:t>
      </w:r>
    </w:p>
    <w:p w:rsidR="00C953E6" w:rsidRPr="00D31D46" w:rsidRDefault="00C953E6" w:rsidP="00C953E6">
      <w:pPr>
        <w:jc w:val="center"/>
        <w:rPr>
          <w:rFonts w:cs="Arial"/>
          <w:noProof w:val="0"/>
          <w:sz w:val="24"/>
          <w:szCs w:val="20"/>
          <w:lang w:val="en-US"/>
        </w:rPr>
      </w:pPr>
      <w:r w:rsidRPr="00D31D46">
        <w:rPr>
          <w:rFonts w:cs="Arial"/>
          <w:noProof w:val="0"/>
          <w:sz w:val="24"/>
          <w:szCs w:val="20"/>
          <w:lang w:val="en-US"/>
        </w:rPr>
        <w:t>S2465027</w:t>
      </w:r>
    </w:p>
    <w:p w:rsidR="00C953E6" w:rsidRPr="00D31D46" w:rsidRDefault="00C953E6" w:rsidP="00C953E6">
      <w:pPr>
        <w:jc w:val="center"/>
        <w:rPr>
          <w:rFonts w:cs="Arial"/>
          <w:noProof w:val="0"/>
          <w:sz w:val="36"/>
          <w:szCs w:val="20"/>
          <w:lang w:val="en-US"/>
        </w:rPr>
      </w:pPr>
    </w:p>
    <w:p w:rsidR="00C953E6" w:rsidRPr="00D31D46" w:rsidRDefault="00716F62" w:rsidP="00C953E6">
      <w:pPr>
        <w:jc w:val="center"/>
        <w:rPr>
          <w:rFonts w:cs="Arial"/>
          <w:noProof w:val="0"/>
          <w:sz w:val="24"/>
          <w:szCs w:val="20"/>
          <w:lang w:val="en-US"/>
        </w:rPr>
      </w:pPr>
      <w:r w:rsidRPr="00D31D46">
        <w:rPr>
          <w:rFonts w:cs="Arial"/>
          <w:noProof w:val="0"/>
          <w:sz w:val="24"/>
          <w:szCs w:val="20"/>
          <w:lang w:val="en-US"/>
        </w:rPr>
        <w:t>Dept. of Biomedical Engineering</w:t>
      </w:r>
    </w:p>
    <w:p w:rsidR="00716F62" w:rsidRPr="00D31D46" w:rsidRDefault="00716F62" w:rsidP="00C953E6">
      <w:pPr>
        <w:jc w:val="center"/>
        <w:rPr>
          <w:rFonts w:cs="Arial"/>
          <w:noProof w:val="0"/>
          <w:sz w:val="24"/>
          <w:szCs w:val="20"/>
          <w:lang w:val="en-US"/>
        </w:rPr>
      </w:pPr>
      <w:r w:rsidRPr="00D31D46">
        <w:rPr>
          <w:rFonts w:cs="Arial"/>
          <w:noProof w:val="0"/>
          <w:sz w:val="24"/>
          <w:szCs w:val="20"/>
          <w:lang w:val="en-US"/>
        </w:rPr>
        <w:t>University of Groningen</w:t>
      </w:r>
    </w:p>
    <w:p w:rsidR="00716F62" w:rsidRPr="00D31D46" w:rsidRDefault="00716F62" w:rsidP="00C953E6">
      <w:pPr>
        <w:jc w:val="center"/>
        <w:rPr>
          <w:rFonts w:cs="Arial"/>
          <w:noProof w:val="0"/>
          <w:sz w:val="24"/>
          <w:szCs w:val="20"/>
          <w:lang w:val="en-US"/>
        </w:rPr>
      </w:pPr>
      <w:r w:rsidRPr="00D31D46">
        <w:rPr>
          <w:rFonts w:cs="Arial"/>
          <w:noProof w:val="0"/>
          <w:sz w:val="24"/>
          <w:szCs w:val="20"/>
          <w:lang w:val="en-US"/>
        </w:rPr>
        <w:t>the Netherlands</w:t>
      </w:r>
    </w:p>
    <w:p w:rsidR="00716F62" w:rsidRPr="00D31D46" w:rsidRDefault="00716F62" w:rsidP="00C953E6">
      <w:pPr>
        <w:jc w:val="center"/>
        <w:rPr>
          <w:rFonts w:cs="Arial"/>
          <w:noProof w:val="0"/>
          <w:sz w:val="36"/>
          <w:szCs w:val="20"/>
          <w:lang w:val="en-US"/>
        </w:rPr>
      </w:pPr>
    </w:p>
    <w:p w:rsidR="00716F62" w:rsidRPr="00D31D46" w:rsidRDefault="00716F62" w:rsidP="00C953E6">
      <w:pPr>
        <w:jc w:val="center"/>
        <w:rPr>
          <w:rFonts w:cs="Arial"/>
          <w:noProof w:val="0"/>
          <w:sz w:val="24"/>
          <w:szCs w:val="20"/>
          <w:lang w:val="en-US"/>
        </w:rPr>
      </w:pPr>
      <w:r w:rsidRPr="00D31D46">
        <w:rPr>
          <w:rFonts w:cs="Arial"/>
          <w:noProof w:val="0"/>
          <w:sz w:val="24"/>
          <w:szCs w:val="20"/>
          <w:lang w:val="en-US"/>
        </w:rPr>
        <w:t>period 5-2-2018 until 29-6-2018</w:t>
      </w:r>
    </w:p>
    <w:p w:rsidR="00716F62" w:rsidRPr="00D31D46" w:rsidRDefault="00716F62" w:rsidP="00C953E6">
      <w:pPr>
        <w:jc w:val="center"/>
        <w:rPr>
          <w:rFonts w:cs="Arial"/>
          <w:noProof w:val="0"/>
          <w:sz w:val="24"/>
          <w:szCs w:val="20"/>
          <w:lang w:val="en-US"/>
        </w:rPr>
      </w:pPr>
    </w:p>
    <w:p w:rsidR="00716F62" w:rsidRPr="00D31D46" w:rsidRDefault="0044236D" w:rsidP="00C953E6">
      <w:pPr>
        <w:jc w:val="center"/>
        <w:rPr>
          <w:rFonts w:cs="Arial"/>
          <w:noProof w:val="0"/>
          <w:sz w:val="24"/>
          <w:szCs w:val="20"/>
          <w:lang w:val="en-US"/>
        </w:rPr>
      </w:pPr>
      <w:r w:rsidRPr="00D31D46">
        <w:rPr>
          <w:rFonts w:cs="Arial"/>
          <w:noProof w:val="0"/>
          <w:sz w:val="24"/>
          <w:szCs w:val="20"/>
          <w:lang w:val="en-US"/>
        </w:rPr>
        <w:t>S</w:t>
      </w:r>
      <w:r w:rsidR="00716F62" w:rsidRPr="00D31D46">
        <w:rPr>
          <w:rFonts w:cs="Arial"/>
          <w:noProof w:val="0"/>
          <w:sz w:val="24"/>
          <w:szCs w:val="20"/>
          <w:lang w:val="en-US"/>
        </w:rPr>
        <w:t>upervisor: dhr.</w:t>
      </w:r>
      <w:r w:rsidR="007B17E6" w:rsidRPr="00D31D46">
        <w:rPr>
          <w:rFonts w:cs="Arial"/>
          <w:noProof w:val="0"/>
          <w:sz w:val="24"/>
          <w:szCs w:val="20"/>
          <w:lang w:val="en-US"/>
        </w:rPr>
        <w:t xml:space="preserve"> </w:t>
      </w:r>
      <w:r w:rsidR="00BA116B" w:rsidRPr="00D31D46">
        <w:rPr>
          <w:rFonts w:cs="Arial"/>
          <w:noProof w:val="0"/>
          <w:sz w:val="24"/>
          <w:szCs w:val="20"/>
          <w:lang w:val="en-US"/>
        </w:rPr>
        <w:t>i</w:t>
      </w:r>
      <w:r w:rsidR="007B17E6" w:rsidRPr="00D31D46">
        <w:rPr>
          <w:rFonts w:cs="Arial"/>
          <w:noProof w:val="0"/>
          <w:sz w:val="24"/>
          <w:szCs w:val="20"/>
          <w:lang w:val="en-US"/>
        </w:rPr>
        <w:t>r.</w:t>
      </w:r>
      <w:r w:rsidR="00716F62" w:rsidRPr="00D31D46">
        <w:rPr>
          <w:rFonts w:cs="Arial"/>
          <w:noProof w:val="0"/>
          <w:sz w:val="24"/>
          <w:szCs w:val="20"/>
          <w:lang w:val="en-US"/>
        </w:rPr>
        <w:t xml:space="preserve"> A. Maat – dept. of Audiology</w:t>
      </w:r>
    </w:p>
    <w:p w:rsidR="00716F62" w:rsidRPr="00D31D46" w:rsidRDefault="00716F62" w:rsidP="00C953E6">
      <w:pPr>
        <w:jc w:val="center"/>
        <w:rPr>
          <w:rFonts w:cs="Arial"/>
          <w:noProof w:val="0"/>
          <w:sz w:val="24"/>
          <w:szCs w:val="20"/>
          <w:lang w:val="en-US"/>
        </w:rPr>
      </w:pPr>
      <w:r w:rsidRPr="00D31D46">
        <w:rPr>
          <w:rFonts w:cs="Arial"/>
          <w:noProof w:val="0"/>
          <w:sz w:val="24"/>
          <w:szCs w:val="20"/>
          <w:lang w:val="en-US"/>
        </w:rPr>
        <w:t>University Medical Center Groningen (UMCG)</w:t>
      </w:r>
    </w:p>
    <w:p w:rsidR="0044236D" w:rsidRPr="00D31D46" w:rsidRDefault="0044236D" w:rsidP="00C953E6">
      <w:pPr>
        <w:jc w:val="center"/>
        <w:rPr>
          <w:rFonts w:cs="Arial"/>
          <w:noProof w:val="0"/>
          <w:sz w:val="24"/>
          <w:szCs w:val="20"/>
          <w:lang w:val="en-US"/>
        </w:rPr>
      </w:pPr>
    </w:p>
    <w:p w:rsidR="0044236D" w:rsidRPr="00D31D46" w:rsidRDefault="0044236D" w:rsidP="00C953E6">
      <w:pPr>
        <w:jc w:val="center"/>
        <w:rPr>
          <w:rFonts w:cs="Arial"/>
          <w:noProof w:val="0"/>
          <w:sz w:val="24"/>
          <w:szCs w:val="20"/>
          <w:lang w:val="en-US"/>
        </w:rPr>
      </w:pPr>
      <w:r w:rsidRPr="00D31D46">
        <w:rPr>
          <w:rFonts w:cs="Arial"/>
          <w:noProof w:val="0"/>
          <w:sz w:val="24"/>
          <w:szCs w:val="20"/>
          <w:lang w:val="en-US"/>
        </w:rPr>
        <w:t xml:space="preserve">Mentor: </w:t>
      </w:r>
      <w:r w:rsidR="00E16232" w:rsidRPr="00D31D46">
        <w:rPr>
          <w:rFonts w:cs="Arial"/>
          <w:noProof w:val="0"/>
          <w:sz w:val="24"/>
          <w:szCs w:val="20"/>
          <w:lang w:val="en-US"/>
        </w:rPr>
        <w:t>Dhr</w:t>
      </w:r>
      <w:r w:rsidRPr="00D31D46">
        <w:rPr>
          <w:rFonts w:cs="Arial"/>
          <w:noProof w:val="0"/>
          <w:sz w:val="24"/>
          <w:szCs w:val="20"/>
          <w:lang w:val="en-US"/>
        </w:rPr>
        <w:t>. M.J.W. Greuter. UMCG, dept</w:t>
      </w:r>
      <w:r w:rsidR="00E16232" w:rsidRPr="00D31D46">
        <w:rPr>
          <w:rFonts w:cs="Arial"/>
          <w:noProof w:val="0"/>
          <w:sz w:val="24"/>
          <w:szCs w:val="20"/>
          <w:lang w:val="en-US"/>
        </w:rPr>
        <w:t>.</w:t>
      </w:r>
      <w:r w:rsidRPr="00D31D46">
        <w:rPr>
          <w:rFonts w:cs="Arial"/>
          <w:noProof w:val="0"/>
          <w:sz w:val="24"/>
          <w:szCs w:val="20"/>
          <w:lang w:val="en-US"/>
        </w:rPr>
        <w:t xml:space="preserve"> </w:t>
      </w:r>
      <w:r w:rsidR="00F76441" w:rsidRPr="00D31D46">
        <w:rPr>
          <w:rFonts w:cs="Arial"/>
          <w:noProof w:val="0"/>
          <w:sz w:val="24"/>
          <w:szCs w:val="20"/>
          <w:lang w:val="en-US"/>
        </w:rPr>
        <w:t>of Radiology</w:t>
      </w:r>
    </w:p>
    <w:p w:rsidR="00C953E6" w:rsidRPr="00D31D46" w:rsidRDefault="00C953E6" w:rsidP="00C953E6">
      <w:pPr>
        <w:jc w:val="center"/>
        <w:rPr>
          <w:rFonts w:cs="Arial"/>
          <w:noProof w:val="0"/>
          <w:sz w:val="36"/>
          <w:szCs w:val="20"/>
          <w:lang w:val="en-US"/>
        </w:rPr>
      </w:pPr>
    </w:p>
    <w:p w:rsidR="007D72C0" w:rsidRPr="00D31D46" w:rsidRDefault="007D72C0" w:rsidP="00C953E6">
      <w:pPr>
        <w:jc w:val="center"/>
        <w:rPr>
          <w:rFonts w:cs="Arial"/>
          <w:noProof w:val="0"/>
          <w:sz w:val="36"/>
          <w:szCs w:val="20"/>
          <w:lang w:val="en-US"/>
        </w:rPr>
      </w:pPr>
    </w:p>
    <w:p w:rsidR="00EE5143" w:rsidRPr="00D31D46" w:rsidRDefault="00EE5143" w:rsidP="00C953E6">
      <w:pPr>
        <w:jc w:val="center"/>
        <w:rPr>
          <w:rFonts w:cs="Arial"/>
          <w:noProof w:val="0"/>
          <w:sz w:val="36"/>
          <w:szCs w:val="20"/>
          <w:lang w:val="en-US"/>
        </w:rPr>
      </w:pPr>
      <w:r w:rsidRPr="00D31D46">
        <w:rPr>
          <w:rFonts w:cs="Arial"/>
          <w:noProof w:val="0"/>
          <w:sz w:val="36"/>
          <w:szCs w:val="20"/>
          <w:lang w:val="en-US"/>
        </w:rPr>
        <w:lastRenderedPageBreak/>
        <w:t>Table of contents</w:t>
      </w:r>
    </w:p>
    <w:p w:rsidR="00F202CE" w:rsidRDefault="00421B8A">
      <w:pPr>
        <w:pStyle w:val="TOC1"/>
        <w:tabs>
          <w:tab w:val="left" w:pos="840"/>
          <w:tab w:val="right" w:leader="dot" w:pos="7360"/>
        </w:tabs>
        <w:rPr>
          <w:rFonts w:asciiTheme="minorHAnsi" w:eastAsiaTheme="minorEastAsia" w:hAnsiTheme="minorHAnsi" w:cstheme="minorBidi"/>
          <w:sz w:val="24"/>
          <w:lang w:val="en-US" w:eastAsia="en-US"/>
        </w:rPr>
      </w:pPr>
      <w:r w:rsidRPr="00D31D46">
        <w:rPr>
          <w:rFonts w:cs="Arial"/>
          <w:noProof w:val="0"/>
          <w:szCs w:val="20"/>
          <w:lang w:val="en-US"/>
        </w:rPr>
        <w:fldChar w:fldCharType="begin"/>
      </w:r>
      <w:r w:rsidRPr="00D31D46">
        <w:rPr>
          <w:rFonts w:cs="Arial"/>
          <w:noProof w:val="0"/>
          <w:szCs w:val="20"/>
          <w:lang w:val="en-US"/>
        </w:rPr>
        <w:instrText xml:space="preserve"> TOC \o "1-3" \h \z </w:instrText>
      </w:r>
      <w:r w:rsidRPr="00D31D46">
        <w:rPr>
          <w:rFonts w:cs="Arial"/>
          <w:noProof w:val="0"/>
          <w:szCs w:val="20"/>
          <w:lang w:val="en-US"/>
        </w:rPr>
        <w:fldChar w:fldCharType="separate"/>
      </w:r>
      <w:hyperlink w:anchor="_Toc527369427" w:history="1">
        <w:r w:rsidR="00F202CE" w:rsidRPr="00C67195">
          <w:rPr>
            <w:rStyle w:val="Hyperlink"/>
            <w:lang w:val="en-US"/>
          </w:rPr>
          <w:t>1</w:t>
        </w:r>
        <w:r w:rsidR="00F202CE">
          <w:rPr>
            <w:rFonts w:asciiTheme="minorHAnsi" w:eastAsiaTheme="minorEastAsia" w:hAnsiTheme="minorHAnsi" w:cstheme="minorBidi"/>
            <w:sz w:val="24"/>
            <w:lang w:val="en-US" w:eastAsia="en-US"/>
          </w:rPr>
          <w:tab/>
        </w:r>
        <w:r w:rsidR="00F202CE" w:rsidRPr="00C67195">
          <w:rPr>
            <w:rStyle w:val="Hyperlink"/>
            <w:lang w:val="en-US"/>
          </w:rPr>
          <w:t>Abstract</w:t>
        </w:r>
        <w:r w:rsidR="00F202CE">
          <w:rPr>
            <w:webHidden/>
          </w:rPr>
          <w:tab/>
        </w:r>
        <w:r w:rsidR="00F202CE">
          <w:rPr>
            <w:webHidden/>
          </w:rPr>
          <w:fldChar w:fldCharType="begin"/>
        </w:r>
        <w:r w:rsidR="00F202CE">
          <w:rPr>
            <w:webHidden/>
          </w:rPr>
          <w:instrText xml:space="preserve"> PAGEREF _Toc527369427 \h </w:instrText>
        </w:r>
        <w:r w:rsidR="00F202CE">
          <w:rPr>
            <w:webHidden/>
          </w:rPr>
        </w:r>
        <w:r w:rsidR="00F202CE">
          <w:rPr>
            <w:webHidden/>
          </w:rPr>
          <w:fldChar w:fldCharType="separate"/>
        </w:r>
        <w:r w:rsidR="00F202CE">
          <w:rPr>
            <w:webHidden/>
          </w:rPr>
          <w:t>3</w:t>
        </w:r>
        <w:r w:rsidR="00F202CE">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28" w:history="1">
        <w:r w:rsidRPr="00C67195">
          <w:rPr>
            <w:rStyle w:val="Hyperlink"/>
            <w:lang w:val="en-US"/>
          </w:rPr>
          <w:t>2</w:t>
        </w:r>
        <w:r>
          <w:rPr>
            <w:rFonts w:asciiTheme="minorHAnsi" w:eastAsiaTheme="minorEastAsia" w:hAnsiTheme="minorHAnsi" w:cstheme="minorBidi"/>
            <w:sz w:val="24"/>
            <w:lang w:val="en-US" w:eastAsia="en-US"/>
          </w:rPr>
          <w:tab/>
        </w:r>
        <w:r w:rsidRPr="00C67195">
          <w:rPr>
            <w:rStyle w:val="Hyperlink"/>
            <w:lang w:val="en-US"/>
          </w:rPr>
          <w:t>Introduction</w:t>
        </w:r>
        <w:r>
          <w:rPr>
            <w:webHidden/>
          </w:rPr>
          <w:tab/>
        </w:r>
        <w:r>
          <w:rPr>
            <w:webHidden/>
          </w:rPr>
          <w:fldChar w:fldCharType="begin"/>
        </w:r>
        <w:r>
          <w:rPr>
            <w:webHidden/>
          </w:rPr>
          <w:instrText xml:space="preserve"> PAGEREF _Toc527369428 \h </w:instrText>
        </w:r>
        <w:r>
          <w:rPr>
            <w:webHidden/>
          </w:rPr>
        </w:r>
        <w:r>
          <w:rPr>
            <w:webHidden/>
          </w:rPr>
          <w:fldChar w:fldCharType="separate"/>
        </w:r>
        <w:r>
          <w:rPr>
            <w:webHidden/>
          </w:rPr>
          <w:t>4</w:t>
        </w:r>
        <w:r>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29" w:history="1">
        <w:r w:rsidRPr="00C67195">
          <w:rPr>
            <w:rStyle w:val="Hyperlink"/>
            <w:lang w:val="en-US"/>
          </w:rPr>
          <w:t>3</w:t>
        </w:r>
        <w:r>
          <w:rPr>
            <w:rFonts w:asciiTheme="minorHAnsi" w:eastAsiaTheme="minorEastAsia" w:hAnsiTheme="minorHAnsi" w:cstheme="minorBidi"/>
            <w:sz w:val="24"/>
            <w:lang w:val="en-US" w:eastAsia="en-US"/>
          </w:rPr>
          <w:tab/>
        </w:r>
        <w:r w:rsidRPr="00C67195">
          <w:rPr>
            <w:rStyle w:val="Hyperlink"/>
            <w:lang w:val="en-US"/>
          </w:rPr>
          <w:t>Method</w:t>
        </w:r>
        <w:r>
          <w:rPr>
            <w:webHidden/>
          </w:rPr>
          <w:tab/>
        </w:r>
        <w:r>
          <w:rPr>
            <w:webHidden/>
          </w:rPr>
          <w:fldChar w:fldCharType="begin"/>
        </w:r>
        <w:r>
          <w:rPr>
            <w:webHidden/>
          </w:rPr>
          <w:instrText xml:space="preserve"> PAGEREF _Toc527369429 \h </w:instrText>
        </w:r>
        <w:r>
          <w:rPr>
            <w:webHidden/>
          </w:rPr>
        </w:r>
        <w:r>
          <w:rPr>
            <w:webHidden/>
          </w:rPr>
          <w:fldChar w:fldCharType="separate"/>
        </w:r>
        <w:r>
          <w:rPr>
            <w:webHidden/>
          </w:rPr>
          <w:t>6</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0" w:history="1">
        <w:r w:rsidRPr="00C67195">
          <w:rPr>
            <w:rStyle w:val="Hyperlink"/>
            <w:lang w:val="en-US"/>
          </w:rPr>
          <w:t>3.1</w:t>
        </w:r>
        <w:r>
          <w:rPr>
            <w:rFonts w:asciiTheme="minorHAnsi" w:eastAsiaTheme="minorEastAsia" w:hAnsiTheme="minorHAnsi" w:cstheme="minorBidi"/>
            <w:sz w:val="24"/>
            <w:lang w:val="en-US" w:eastAsia="en-US"/>
          </w:rPr>
          <w:tab/>
        </w:r>
        <w:r w:rsidRPr="00C67195">
          <w:rPr>
            <w:rStyle w:val="Hyperlink"/>
            <w:lang w:val="en-US"/>
          </w:rPr>
          <w:t>Measurement setup</w:t>
        </w:r>
        <w:r>
          <w:rPr>
            <w:webHidden/>
          </w:rPr>
          <w:tab/>
        </w:r>
        <w:r>
          <w:rPr>
            <w:webHidden/>
          </w:rPr>
          <w:fldChar w:fldCharType="begin"/>
        </w:r>
        <w:r>
          <w:rPr>
            <w:webHidden/>
          </w:rPr>
          <w:instrText xml:space="preserve"> PAGEREF _Toc527369430 \h </w:instrText>
        </w:r>
        <w:r>
          <w:rPr>
            <w:webHidden/>
          </w:rPr>
        </w:r>
        <w:r>
          <w:rPr>
            <w:webHidden/>
          </w:rPr>
          <w:fldChar w:fldCharType="separate"/>
        </w:r>
        <w:r>
          <w:rPr>
            <w:webHidden/>
          </w:rPr>
          <w:t>6</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1" w:history="1">
        <w:r w:rsidRPr="00C67195">
          <w:rPr>
            <w:rStyle w:val="Hyperlink"/>
            <w:lang w:val="en-US"/>
          </w:rPr>
          <w:t>3.2</w:t>
        </w:r>
        <w:r>
          <w:rPr>
            <w:rFonts w:asciiTheme="minorHAnsi" w:eastAsiaTheme="minorEastAsia" w:hAnsiTheme="minorHAnsi" w:cstheme="minorBidi"/>
            <w:sz w:val="24"/>
            <w:lang w:val="en-US" w:eastAsia="en-US"/>
          </w:rPr>
          <w:tab/>
        </w:r>
        <w:r w:rsidRPr="00C67195">
          <w:rPr>
            <w:rStyle w:val="Hyperlink"/>
            <w:lang w:val="en-US"/>
          </w:rPr>
          <w:t>Measurement protocol</w:t>
        </w:r>
        <w:r>
          <w:rPr>
            <w:webHidden/>
          </w:rPr>
          <w:tab/>
        </w:r>
        <w:r>
          <w:rPr>
            <w:webHidden/>
          </w:rPr>
          <w:fldChar w:fldCharType="begin"/>
        </w:r>
        <w:r>
          <w:rPr>
            <w:webHidden/>
          </w:rPr>
          <w:instrText xml:space="preserve"> PAGEREF _Toc527369431 \h </w:instrText>
        </w:r>
        <w:r>
          <w:rPr>
            <w:webHidden/>
          </w:rPr>
        </w:r>
        <w:r>
          <w:rPr>
            <w:webHidden/>
          </w:rPr>
          <w:fldChar w:fldCharType="separate"/>
        </w:r>
        <w:r>
          <w:rPr>
            <w:webHidden/>
          </w:rPr>
          <w:t>6</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2" w:history="1">
        <w:r w:rsidRPr="00C67195">
          <w:rPr>
            <w:rStyle w:val="Hyperlink"/>
            <w:lang w:val="en-US"/>
          </w:rPr>
          <w:t>3.3</w:t>
        </w:r>
        <w:r>
          <w:rPr>
            <w:rFonts w:asciiTheme="minorHAnsi" w:eastAsiaTheme="minorEastAsia" w:hAnsiTheme="minorHAnsi" w:cstheme="minorBidi"/>
            <w:sz w:val="24"/>
            <w:lang w:val="en-US" w:eastAsia="en-US"/>
          </w:rPr>
          <w:tab/>
        </w:r>
        <w:r w:rsidRPr="00C67195">
          <w:rPr>
            <w:rStyle w:val="Hyperlink"/>
            <w:lang w:val="en-US"/>
          </w:rPr>
          <w:t>Analysis</w:t>
        </w:r>
        <w:r>
          <w:rPr>
            <w:webHidden/>
          </w:rPr>
          <w:tab/>
        </w:r>
        <w:r>
          <w:rPr>
            <w:webHidden/>
          </w:rPr>
          <w:fldChar w:fldCharType="begin"/>
        </w:r>
        <w:r>
          <w:rPr>
            <w:webHidden/>
          </w:rPr>
          <w:instrText xml:space="preserve"> PAGEREF _Toc527369432 \h </w:instrText>
        </w:r>
        <w:r>
          <w:rPr>
            <w:webHidden/>
          </w:rPr>
        </w:r>
        <w:r>
          <w:rPr>
            <w:webHidden/>
          </w:rPr>
          <w:fldChar w:fldCharType="separate"/>
        </w:r>
        <w:r>
          <w:rPr>
            <w:webHidden/>
          </w:rPr>
          <w:t>7</w:t>
        </w:r>
        <w:r>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33" w:history="1">
        <w:r w:rsidRPr="00C67195">
          <w:rPr>
            <w:rStyle w:val="Hyperlink"/>
            <w:lang w:val="en-US"/>
          </w:rPr>
          <w:t>4</w:t>
        </w:r>
        <w:r>
          <w:rPr>
            <w:rFonts w:asciiTheme="minorHAnsi" w:eastAsiaTheme="minorEastAsia" w:hAnsiTheme="minorHAnsi" w:cstheme="minorBidi"/>
            <w:sz w:val="24"/>
            <w:lang w:val="en-US" w:eastAsia="en-US"/>
          </w:rPr>
          <w:tab/>
        </w:r>
        <w:r w:rsidRPr="00C67195">
          <w:rPr>
            <w:rStyle w:val="Hyperlink"/>
            <w:lang w:val="en-US"/>
          </w:rPr>
          <w:t>Results</w:t>
        </w:r>
        <w:r>
          <w:rPr>
            <w:webHidden/>
          </w:rPr>
          <w:tab/>
        </w:r>
        <w:r>
          <w:rPr>
            <w:webHidden/>
          </w:rPr>
          <w:fldChar w:fldCharType="begin"/>
        </w:r>
        <w:r>
          <w:rPr>
            <w:webHidden/>
          </w:rPr>
          <w:instrText xml:space="preserve"> PAGEREF _Toc527369433 \h </w:instrText>
        </w:r>
        <w:r>
          <w:rPr>
            <w:webHidden/>
          </w:rPr>
        </w:r>
        <w:r>
          <w:rPr>
            <w:webHidden/>
          </w:rPr>
          <w:fldChar w:fldCharType="separate"/>
        </w:r>
        <w:r>
          <w:rPr>
            <w:webHidden/>
          </w:rPr>
          <w:t>8</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4" w:history="1">
        <w:r w:rsidRPr="00C67195">
          <w:rPr>
            <w:rStyle w:val="Hyperlink"/>
            <w:lang w:val="en-US"/>
          </w:rPr>
          <w:t>4.1</w:t>
        </w:r>
        <w:r>
          <w:rPr>
            <w:rFonts w:asciiTheme="minorHAnsi" w:eastAsiaTheme="minorEastAsia" w:hAnsiTheme="minorHAnsi" w:cstheme="minorBidi"/>
            <w:sz w:val="24"/>
            <w:lang w:val="en-US" w:eastAsia="en-US"/>
          </w:rPr>
          <w:tab/>
        </w:r>
        <w:r w:rsidRPr="00C67195">
          <w:rPr>
            <w:rStyle w:val="Hyperlink"/>
            <w:lang w:val="en-US"/>
          </w:rPr>
          <w:t>Overview whole research</w:t>
        </w:r>
        <w:r>
          <w:rPr>
            <w:webHidden/>
          </w:rPr>
          <w:tab/>
        </w:r>
        <w:r>
          <w:rPr>
            <w:webHidden/>
          </w:rPr>
          <w:fldChar w:fldCharType="begin"/>
        </w:r>
        <w:r>
          <w:rPr>
            <w:webHidden/>
          </w:rPr>
          <w:instrText xml:space="preserve"> PAGEREF _Toc527369434 \h </w:instrText>
        </w:r>
        <w:r>
          <w:rPr>
            <w:webHidden/>
          </w:rPr>
        </w:r>
        <w:r>
          <w:rPr>
            <w:webHidden/>
          </w:rPr>
          <w:fldChar w:fldCharType="separate"/>
        </w:r>
        <w:r>
          <w:rPr>
            <w:webHidden/>
          </w:rPr>
          <w:t>8</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5" w:history="1">
        <w:r w:rsidRPr="00C67195">
          <w:rPr>
            <w:rStyle w:val="Hyperlink"/>
            <w:lang w:val="en-US"/>
          </w:rPr>
          <w:t>4.2</w:t>
        </w:r>
        <w:r>
          <w:rPr>
            <w:rFonts w:asciiTheme="minorHAnsi" w:eastAsiaTheme="minorEastAsia" w:hAnsiTheme="minorHAnsi" w:cstheme="minorBidi"/>
            <w:sz w:val="24"/>
            <w:lang w:val="en-US" w:eastAsia="en-US"/>
          </w:rPr>
          <w:tab/>
        </w:r>
        <w:r w:rsidRPr="00C67195">
          <w:rPr>
            <w:rStyle w:val="Hyperlink"/>
            <w:lang w:val="en-US"/>
          </w:rPr>
          <w:t>Measurements</w:t>
        </w:r>
        <w:r>
          <w:rPr>
            <w:webHidden/>
          </w:rPr>
          <w:tab/>
        </w:r>
        <w:r>
          <w:rPr>
            <w:webHidden/>
          </w:rPr>
          <w:fldChar w:fldCharType="begin"/>
        </w:r>
        <w:r>
          <w:rPr>
            <w:webHidden/>
          </w:rPr>
          <w:instrText xml:space="preserve"> PAGEREF _Toc527369435 \h </w:instrText>
        </w:r>
        <w:r>
          <w:rPr>
            <w:webHidden/>
          </w:rPr>
        </w:r>
        <w:r>
          <w:rPr>
            <w:webHidden/>
          </w:rPr>
          <w:fldChar w:fldCharType="separate"/>
        </w:r>
        <w:r>
          <w:rPr>
            <w:webHidden/>
          </w:rPr>
          <w:t>9</w:t>
        </w:r>
        <w:r>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36" w:history="1">
        <w:r w:rsidRPr="00C67195">
          <w:rPr>
            <w:rStyle w:val="Hyperlink"/>
            <w:lang w:val="en-US"/>
          </w:rPr>
          <w:t>5</w:t>
        </w:r>
        <w:r>
          <w:rPr>
            <w:rFonts w:asciiTheme="minorHAnsi" w:eastAsiaTheme="minorEastAsia" w:hAnsiTheme="minorHAnsi" w:cstheme="minorBidi"/>
            <w:sz w:val="24"/>
            <w:lang w:val="en-US" w:eastAsia="en-US"/>
          </w:rPr>
          <w:tab/>
        </w:r>
        <w:r w:rsidRPr="00C67195">
          <w:rPr>
            <w:rStyle w:val="Hyperlink"/>
            <w:lang w:val="en-US"/>
          </w:rPr>
          <w:t>Discussion and conclusion</w:t>
        </w:r>
        <w:r>
          <w:rPr>
            <w:webHidden/>
          </w:rPr>
          <w:tab/>
        </w:r>
        <w:r>
          <w:rPr>
            <w:webHidden/>
          </w:rPr>
          <w:fldChar w:fldCharType="begin"/>
        </w:r>
        <w:r>
          <w:rPr>
            <w:webHidden/>
          </w:rPr>
          <w:instrText xml:space="preserve"> PAGEREF _Toc527369436 \h </w:instrText>
        </w:r>
        <w:r>
          <w:rPr>
            <w:webHidden/>
          </w:rPr>
        </w:r>
        <w:r>
          <w:rPr>
            <w:webHidden/>
          </w:rPr>
          <w:fldChar w:fldCharType="separate"/>
        </w:r>
        <w:r>
          <w:rPr>
            <w:webHidden/>
          </w:rPr>
          <w:t>12</w:t>
        </w:r>
        <w:r>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37" w:history="1">
        <w:r w:rsidRPr="00C67195">
          <w:rPr>
            <w:rStyle w:val="Hyperlink"/>
            <w:lang w:val="en-US"/>
          </w:rPr>
          <w:t>6</w:t>
        </w:r>
        <w:r>
          <w:rPr>
            <w:rFonts w:asciiTheme="minorHAnsi" w:eastAsiaTheme="minorEastAsia" w:hAnsiTheme="minorHAnsi" w:cstheme="minorBidi"/>
            <w:sz w:val="24"/>
            <w:lang w:val="en-US" w:eastAsia="en-US"/>
          </w:rPr>
          <w:tab/>
        </w:r>
        <w:r w:rsidRPr="00C67195">
          <w:rPr>
            <w:rStyle w:val="Hyperlink"/>
            <w:lang w:val="en-US"/>
          </w:rPr>
          <w:t>Literature</w:t>
        </w:r>
        <w:r>
          <w:rPr>
            <w:webHidden/>
          </w:rPr>
          <w:tab/>
        </w:r>
        <w:r>
          <w:rPr>
            <w:webHidden/>
          </w:rPr>
          <w:fldChar w:fldCharType="begin"/>
        </w:r>
        <w:r>
          <w:rPr>
            <w:webHidden/>
          </w:rPr>
          <w:instrText xml:space="preserve"> PAGEREF _Toc527369437 \h </w:instrText>
        </w:r>
        <w:r>
          <w:rPr>
            <w:webHidden/>
          </w:rPr>
        </w:r>
        <w:r>
          <w:rPr>
            <w:webHidden/>
          </w:rPr>
          <w:fldChar w:fldCharType="separate"/>
        </w:r>
        <w:r>
          <w:rPr>
            <w:webHidden/>
          </w:rPr>
          <w:t>14</w:t>
        </w:r>
        <w:r>
          <w:rPr>
            <w:webHidden/>
          </w:rPr>
          <w:fldChar w:fldCharType="end"/>
        </w:r>
      </w:hyperlink>
    </w:p>
    <w:p w:rsidR="00F202CE" w:rsidRDefault="00F202CE">
      <w:pPr>
        <w:pStyle w:val="TOC1"/>
        <w:tabs>
          <w:tab w:val="left" w:pos="840"/>
          <w:tab w:val="right" w:leader="dot" w:pos="7360"/>
        </w:tabs>
        <w:rPr>
          <w:rFonts w:asciiTheme="minorHAnsi" w:eastAsiaTheme="minorEastAsia" w:hAnsiTheme="minorHAnsi" w:cstheme="minorBidi"/>
          <w:sz w:val="24"/>
          <w:lang w:val="en-US" w:eastAsia="en-US"/>
        </w:rPr>
      </w:pPr>
      <w:hyperlink w:anchor="_Toc527369438" w:history="1">
        <w:r w:rsidRPr="00C67195">
          <w:rPr>
            <w:rStyle w:val="Hyperlink"/>
            <w:lang w:val="en-US"/>
          </w:rPr>
          <w:t>7</w:t>
        </w:r>
        <w:r>
          <w:rPr>
            <w:rFonts w:asciiTheme="minorHAnsi" w:eastAsiaTheme="minorEastAsia" w:hAnsiTheme="minorHAnsi" w:cstheme="minorBidi"/>
            <w:sz w:val="24"/>
            <w:lang w:val="en-US" w:eastAsia="en-US"/>
          </w:rPr>
          <w:tab/>
        </w:r>
        <w:r w:rsidRPr="00C67195">
          <w:rPr>
            <w:rStyle w:val="Hyperlink"/>
            <w:lang w:val="en-US"/>
          </w:rPr>
          <w:t>Appendix</w:t>
        </w:r>
        <w:r>
          <w:rPr>
            <w:webHidden/>
          </w:rPr>
          <w:tab/>
        </w:r>
        <w:r>
          <w:rPr>
            <w:webHidden/>
          </w:rPr>
          <w:fldChar w:fldCharType="begin"/>
        </w:r>
        <w:r>
          <w:rPr>
            <w:webHidden/>
          </w:rPr>
          <w:instrText xml:space="preserve"> PAGEREF _Toc527369438 \h </w:instrText>
        </w:r>
        <w:r>
          <w:rPr>
            <w:webHidden/>
          </w:rPr>
        </w:r>
        <w:r>
          <w:rPr>
            <w:webHidden/>
          </w:rPr>
          <w:fldChar w:fldCharType="separate"/>
        </w:r>
        <w:r>
          <w:rPr>
            <w:webHidden/>
          </w:rPr>
          <w:t>15</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39" w:history="1">
        <w:r w:rsidRPr="00C67195">
          <w:rPr>
            <w:rStyle w:val="Hyperlink"/>
            <w:lang w:val="en-US"/>
          </w:rPr>
          <w:t>7.1</w:t>
        </w:r>
        <w:r>
          <w:rPr>
            <w:rFonts w:asciiTheme="minorHAnsi" w:eastAsiaTheme="minorEastAsia" w:hAnsiTheme="minorHAnsi" w:cstheme="minorBidi"/>
            <w:sz w:val="24"/>
            <w:lang w:val="en-US" w:eastAsia="en-US"/>
          </w:rPr>
          <w:tab/>
        </w:r>
        <w:r w:rsidRPr="00C67195">
          <w:rPr>
            <w:rStyle w:val="Hyperlink"/>
            <w:lang w:val="en-US"/>
          </w:rPr>
          <w:t>STC measurement plan of action</w:t>
        </w:r>
        <w:r>
          <w:rPr>
            <w:webHidden/>
          </w:rPr>
          <w:tab/>
        </w:r>
        <w:r>
          <w:rPr>
            <w:webHidden/>
          </w:rPr>
          <w:fldChar w:fldCharType="begin"/>
        </w:r>
        <w:r>
          <w:rPr>
            <w:webHidden/>
          </w:rPr>
          <w:instrText xml:space="preserve"> PAGEREF _Toc527369439 \h </w:instrText>
        </w:r>
        <w:r>
          <w:rPr>
            <w:webHidden/>
          </w:rPr>
        </w:r>
        <w:r>
          <w:rPr>
            <w:webHidden/>
          </w:rPr>
          <w:fldChar w:fldCharType="separate"/>
        </w:r>
        <w:r>
          <w:rPr>
            <w:webHidden/>
          </w:rPr>
          <w:t>15</w:t>
        </w:r>
        <w:r>
          <w:rPr>
            <w:webHidden/>
          </w:rPr>
          <w:fldChar w:fldCharType="end"/>
        </w:r>
      </w:hyperlink>
    </w:p>
    <w:p w:rsidR="00F202CE" w:rsidRDefault="00F202CE">
      <w:pPr>
        <w:pStyle w:val="TOC2"/>
        <w:tabs>
          <w:tab w:val="left" w:pos="1260"/>
          <w:tab w:val="right" w:leader="dot" w:pos="7360"/>
        </w:tabs>
        <w:rPr>
          <w:rFonts w:asciiTheme="minorHAnsi" w:eastAsiaTheme="minorEastAsia" w:hAnsiTheme="minorHAnsi" w:cstheme="minorBidi"/>
          <w:sz w:val="24"/>
          <w:lang w:val="en-US" w:eastAsia="en-US"/>
        </w:rPr>
      </w:pPr>
      <w:hyperlink w:anchor="_Toc527369440" w:history="1">
        <w:r w:rsidRPr="00C67195">
          <w:rPr>
            <w:rStyle w:val="Hyperlink"/>
            <w:lang w:val="en-US"/>
          </w:rPr>
          <w:t>7.2</w:t>
        </w:r>
        <w:r>
          <w:rPr>
            <w:rFonts w:asciiTheme="minorHAnsi" w:eastAsiaTheme="minorEastAsia" w:hAnsiTheme="minorHAnsi" w:cstheme="minorBidi"/>
            <w:sz w:val="24"/>
            <w:lang w:val="en-US" w:eastAsia="en-US"/>
          </w:rPr>
          <w:tab/>
        </w:r>
        <w:r w:rsidRPr="00C67195">
          <w:rPr>
            <w:rStyle w:val="Hyperlink"/>
            <w:lang w:val="en-US"/>
          </w:rPr>
          <w:t>Checklist during measurements</w:t>
        </w:r>
        <w:r>
          <w:rPr>
            <w:webHidden/>
          </w:rPr>
          <w:tab/>
        </w:r>
        <w:r>
          <w:rPr>
            <w:webHidden/>
          </w:rPr>
          <w:fldChar w:fldCharType="begin"/>
        </w:r>
        <w:r>
          <w:rPr>
            <w:webHidden/>
          </w:rPr>
          <w:instrText xml:space="preserve"> PAGEREF _Toc527369440 \h </w:instrText>
        </w:r>
        <w:r>
          <w:rPr>
            <w:webHidden/>
          </w:rPr>
        </w:r>
        <w:r>
          <w:rPr>
            <w:webHidden/>
          </w:rPr>
          <w:fldChar w:fldCharType="separate"/>
        </w:r>
        <w:r>
          <w:rPr>
            <w:webHidden/>
          </w:rPr>
          <w:t>16</w:t>
        </w:r>
        <w:r>
          <w:rPr>
            <w:webHidden/>
          </w:rPr>
          <w:fldChar w:fldCharType="end"/>
        </w:r>
      </w:hyperlink>
    </w:p>
    <w:p w:rsidR="00141090" w:rsidRPr="00D31D46" w:rsidRDefault="00421B8A" w:rsidP="00421B8A">
      <w:pPr>
        <w:ind w:firstLine="0"/>
        <w:rPr>
          <w:rFonts w:cs="Arial"/>
          <w:noProof w:val="0"/>
          <w:szCs w:val="20"/>
          <w:lang w:val="en-US"/>
        </w:rPr>
      </w:pPr>
      <w:r w:rsidRPr="00D31D46">
        <w:rPr>
          <w:rFonts w:cs="Arial"/>
          <w:noProof w:val="0"/>
          <w:szCs w:val="20"/>
          <w:lang w:val="en-US"/>
        </w:rPr>
        <w:fldChar w:fldCharType="end"/>
      </w: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D308B0">
      <w:pPr>
        <w:ind w:firstLine="0"/>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3D0CC5">
      <w:pPr>
        <w:ind w:firstLine="0"/>
        <w:rPr>
          <w:rFonts w:cs="Arial"/>
          <w:noProof w:val="0"/>
          <w:szCs w:val="20"/>
          <w:lang w:val="en-US"/>
        </w:rPr>
      </w:pPr>
    </w:p>
    <w:p w:rsidR="003D0CC5" w:rsidRPr="00D31D46" w:rsidRDefault="003D0CC5" w:rsidP="003D0CC5">
      <w:pPr>
        <w:ind w:firstLine="0"/>
        <w:rPr>
          <w:rFonts w:cs="Arial"/>
          <w:noProof w:val="0"/>
          <w:szCs w:val="20"/>
          <w:lang w:val="en-US"/>
        </w:rPr>
      </w:pPr>
    </w:p>
    <w:p w:rsidR="00141090" w:rsidRPr="00D31D46" w:rsidRDefault="00141090" w:rsidP="00EE5143">
      <w:pPr>
        <w:rPr>
          <w:rFonts w:cs="Arial"/>
          <w:noProof w:val="0"/>
          <w:szCs w:val="20"/>
          <w:lang w:val="en-US"/>
        </w:rPr>
      </w:pPr>
    </w:p>
    <w:p w:rsidR="00141090" w:rsidRPr="00D31D46" w:rsidRDefault="00141090" w:rsidP="009D4E12">
      <w:pPr>
        <w:ind w:firstLine="0"/>
        <w:rPr>
          <w:rFonts w:cs="Arial"/>
          <w:noProof w:val="0"/>
          <w:szCs w:val="20"/>
          <w:lang w:val="en-US"/>
        </w:rPr>
      </w:pPr>
    </w:p>
    <w:p w:rsidR="00EE5143" w:rsidRPr="00D31D46" w:rsidRDefault="00141090" w:rsidP="00141090">
      <w:pPr>
        <w:pStyle w:val="Heading1"/>
        <w:rPr>
          <w:noProof w:val="0"/>
          <w:lang w:val="en-US"/>
        </w:rPr>
      </w:pPr>
      <w:bookmarkStart w:id="0" w:name="_Toc527369427"/>
      <w:r w:rsidRPr="00D31D46">
        <w:rPr>
          <w:noProof w:val="0"/>
          <w:lang w:val="en-US"/>
        </w:rPr>
        <w:lastRenderedPageBreak/>
        <w:t>Abstract</w:t>
      </w:r>
      <w:bookmarkEnd w:id="0"/>
    </w:p>
    <w:p w:rsidR="00204135" w:rsidRPr="00D31D46" w:rsidRDefault="007358C0" w:rsidP="00D31D46">
      <w:pPr>
        <w:rPr>
          <w:lang w:val="en-US"/>
        </w:rPr>
      </w:pPr>
      <w:r w:rsidRPr="00D31D46">
        <w:rPr>
          <w:lang w:val="en-US"/>
        </w:rPr>
        <w:t>In some human ears a phenomenon called Spo</w:t>
      </w:r>
      <w:r w:rsidR="00D03230">
        <w:rPr>
          <w:lang w:val="en-US"/>
        </w:rPr>
        <w:t>ntaneous OtoAcoustic Emissions, further denoted as SOAEs,</w:t>
      </w:r>
      <w:r w:rsidRPr="00D31D46">
        <w:rPr>
          <w:lang w:val="en-US"/>
        </w:rPr>
        <w:t xml:space="preserve"> can be detected as variations in pressure level in the external auditory canal. The SOAE offers a method to assess the frequency tuning selectivity which is one of the key functional properties of the inner ear and has been a fundamental question in hearing research. The method to assess the frequency tuning while using the SOAE is to </w:t>
      </w:r>
      <w:r w:rsidR="00D31D46" w:rsidRPr="00D31D46">
        <w:rPr>
          <w:lang w:val="en-US"/>
        </w:rPr>
        <w:t>suppress</w:t>
      </w:r>
      <w:r w:rsidRPr="00D31D46">
        <w:rPr>
          <w:lang w:val="en-US"/>
        </w:rPr>
        <w:t xml:space="preserve"> these emissions. By presenting an external tone into the ear the emissions will be reduced in amplitude, i.e. suppressed. This result can be displayed in a </w:t>
      </w:r>
      <w:r w:rsidR="00D31D46" w:rsidRPr="00D31D46">
        <w:rPr>
          <w:lang w:val="en-US"/>
        </w:rPr>
        <w:t>Suppression</w:t>
      </w:r>
      <w:r w:rsidRPr="00D31D46">
        <w:rPr>
          <w:lang w:val="en-US"/>
        </w:rPr>
        <w:t xml:space="preserve"> Tuning Curve, a V-shaped peak which shows the main area of suppression. The aim of this study is to find out more about the SOAE </w:t>
      </w:r>
      <w:r w:rsidR="00D31D46" w:rsidRPr="00D31D46">
        <w:rPr>
          <w:lang w:val="en-US"/>
        </w:rPr>
        <w:t>suppressions</w:t>
      </w:r>
      <w:r w:rsidRPr="00D31D46">
        <w:rPr>
          <w:lang w:val="en-US"/>
        </w:rPr>
        <w:t xml:space="preserve">, mainly to investigate the time </w:t>
      </w:r>
      <w:r w:rsidR="00D31D46" w:rsidRPr="00D31D46">
        <w:rPr>
          <w:lang w:val="en-US"/>
        </w:rPr>
        <w:t>dependence</w:t>
      </w:r>
      <w:r w:rsidRPr="00D31D46">
        <w:rPr>
          <w:lang w:val="en-US"/>
        </w:rPr>
        <w:t xml:space="preserve"> of the emission </w:t>
      </w:r>
      <w:r w:rsidR="00D31D46" w:rsidRPr="00D31D46">
        <w:rPr>
          <w:lang w:val="en-US"/>
        </w:rPr>
        <w:t>suppression</w:t>
      </w:r>
      <w:r w:rsidRPr="00D31D46">
        <w:rPr>
          <w:lang w:val="en-US"/>
        </w:rPr>
        <w:t xml:space="preserve"> and its side lobe. The final goal is to obtain the time it takes</w:t>
      </w:r>
      <w:r w:rsidR="00494A18">
        <w:rPr>
          <w:lang w:val="en-US"/>
        </w:rPr>
        <w:t>, the relaxation time,</w:t>
      </w:r>
      <w:r w:rsidRPr="00D31D46">
        <w:rPr>
          <w:lang w:val="en-US"/>
        </w:rPr>
        <w:t xml:space="preserve"> for an emission and its side lobe to </w:t>
      </w:r>
      <w:r w:rsidR="00D31D46" w:rsidRPr="00D31D46">
        <w:rPr>
          <w:lang w:val="en-US"/>
        </w:rPr>
        <w:t>disappear</w:t>
      </w:r>
      <w:r w:rsidRPr="00D31D46">
        <w:rPr>
          <w:lang w:val="en-US"/>
        </w:rPr>
        <w:t xml:space="preserve"> due to the external tone, and the amount of time after it appears again while the tone is not presented any longer.</w:t>
      </w:r>
    </w:p>
    <w:p w:rsidR="009E69D6" w:rsidRPr="00D31D46" w:rsidRDefault="009E69D6" w:rsidP="009E69D6">
      <w:pPr>
        <w:pStyle w:val="Firstparagraph"/>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D308B0">
      <w:pPr>
        <w:ind w:firstLine="0"/>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9E69D6" w:rsidRPr="00D31D46" w:rsidRDefault="009E69D6"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AE5D7F" w:rsidRPr="00D31D46" w:rsidRDefault="00AE5D7F" w:rsidP="009E69D6">
      <w:pPr>
        <w:rPr>
          <w:noProof w:val="0"/>
          <w:lang w:val="en-US"/>
        </w:rPr>
      </w:pPr>
    </w:p>
    <w:p w:rsidR="009E69D6" w:rsidRPr="00D31D46" w:rsidRDefault="009E69D6" w:rsidP="00AE5D7F">
      <w:pPr>
        <w:ind w:firstLine="0"/>
        <w:rPr>
          <w:noProof w:val="0"/>
          <w:lang w:val="en-US"/>
        </w:rPr>
      </w:pPr>
    </w:p>
    <w:p w:rsidR="00204135" w:rsidRPr="00D31D46" w:rsidRDefault="00EE5143" w:rsidP="00204135">
      <w:pPr>
        <w:pStyle w:val="Heading1"/>
        <w:rPr>
          <w:noProof w:val="0"/>
          <w:lang w:val="en-US"/>
        </w:rPr>
      </w:pPr>
      <w:bookmarkStart w:id="1" w:name="_Toc527369428"/>
      <w:r w:rsidRPr="00D31D46">
        <w:rPr>
          <w:noProof w:val="0"/>
          <w:lang w:val="en-US"/>
        </w:rPr>
        <w:lastRenderedPageBreak/>
        <w:t>Introduction</w:t>
      </w:r>
      <w:bookmarkEnd w:id="1"/>
    </w:p>
    <w:p w:rsidR="00204135" w:rsidRPr="00D31D46" w:rsidRDefault="00224183" w:rsidP="007038B1">
      <w:pPr>
        <w:widowControl w:val="0"/>
        <w:autoSpaceDE w:val="0"/>
        <w:autoSpaceDN w:val="0"/>
        <w:adjustRightInd w:val="0"/>
        <w:rPr>
          <w:noProof w:val="0"/>
          <w:lang w:val="en-US"/>
        </w:rPr>
      </w:pPr>
      <w:r w:rsidRPr="00D31D46">
        <w:rPr>
          <w:noProof w:val="0"/>
          <w:lang w:val="en-US"/>
        </w:rPr>
        <w:t>The hearing mechanism is one of the</w:t>
      </w:r>
      <w:r w:rsidR="005554AC" w:rsidRPr="00D31D46">
        <w:rPr>
          <w:noProof w:val="0"/>
          <w:lang w:val="en-US"/>
        </w:rPr>
        <w:t xml:space="preserve"> main five</w:t>
      </w:r>
      <w:r w:rsidRPr="00D31D46">
        <w:rPr>
          <w:noProof w:val="0"/>
          <w:lang w:val="en-US"/>
        </w:rPr>
        <w:t xml:space="preserve"> senses of the human body</w:t>
      </w:r>
      <w:r w:rsidR="00D63674" w:rsidRPr="00D31D46">
        <w:rPr>
          <w:noProof w:val="0"/>
          <w:lang w:val="en-US"/>
        </w:rPr>
        <w:t xml:space="preserve">. Here, the sound waves are </w:t>
      </w:r>
      <w:r w:rsidR="00302280" w:rsidRPr="00D31D46">
        <w:rPr>
          <w:noProof w:val="0"/>
          <w:lang w:val="en-US"/>
        </w:rPr>
        <w:t>transduce</w:t>
      </w:r>
      <w:r w:rsidR="00D63674" w:rsidRPr="00D31D46">
        <w:rPr>
          <w:noProof w:val="0"/>
          <w:lang w:val="en-US"/>
        </w:rPr>
        <w:t>d</w:t>
      </w:r>
      <w:r w:rsidR="005554AC" w:rsidRPr="00D31D46">
        <w:rPr>
          <w:noProof w:val="0"/>
          <w:lang w:val="en-US"/>
        </w:rPr>
        <w:t xml:space="preserve"> in</w:t>
      </w:r>
      <w:r w:rsidR="00D63674" w:rsidRPr="00D31D46">
        <w:rPr>
          <w:noProof w:val="0"/>
          <w:lang w:val="en-US"/>
        </w:rPr>
        <w:t xml:space="preserve"> the inner ear</w:t>
      </w:r>
      <w:r w:rsidR="00302280" w:rsidRPr="00D31D46">
        <w:rPr>
          <w:noProof w:val="0"/>
          <w:lang w:val="en-US"/>
        </w:rPr>
        <w:t xml:space="preserve"> </w:t>
      </w:r>
      <w:r w:rsidR="00A737BD" w:rsidRPr="00D31D46">
        <w:rPr>
          <w:noProof w:val="0"/>
          <w:lang w:val="en-US"/>
        </w:rPr>
        <w:t>(F</w:t>
      </w:r>
      <w:r w:rsidR="00EE7B8F" w:rsidRPr="00D31D46">
        <w:rPr>
          <w:noProof w:val="0"/>
          <w:lang w:val="en-US"/>
        </w:rPr>
        <w:t xml:space="preserve">igure 1) </w:t>
      </w:r>
      <w:r w:rsidR="00C23E59" w:rsidRPr="00D31D46">
        <w:rPr>
          <w:noProof w:val="0"/>
          <w:lang w:val="en-US"/>
        </w:rPr>
        <w:t>and the frequency comp</w:t>
      </w:r>
      <w:r w:rsidR="00C75A9E" w:rsidRPr="00D31D46">
        <w:rPr>
          <w:noProof w:val="0"/>
          <w:lang w:val="en-US"/>
        </w:rPr>
        <w:t>onents of sound are coded in</w:t>
      </w:r>
      <w:r w:rsidR="00C23E59" w:rsidRPr="00D31D46">
        <w:rPr>
          <w:noProof w:val="0"/>
          <w:lang w:val="en-US"/>
        </w:rPr>
        <w:t xml:space="preserve"> neural responses sent to the brainstem and brain.</w:t>
      </w:r>
      <w:r w:rsidR="00FF6689" w:rsidRPr="00D31D46">
        <w:rPr>
          <w:noProof w:val="0"/>
          <w:lang w:val="en-US"/>
        </w:rPr>
        <w:t xml:space="preserve"> Each individual nerve fiber carries the information from a specific range of frequencies, </w:t>
      </w:r>
      <w:r w:rsidR="00CE3E83" w:rsidRPr="00D31D46">
        <w:rPr>
          <w:noProof w:val="0"/>
          <w:lang w:val="en-US"/>
        </w:rPr>
        <w:t>which means that</w:t>
      </w:r>
      <w:r w:rsidR="00FF6689" w:rsidRPr="00D31D46">
        <w:rPr>
          <w:noProof w:val="0"/>
          <w:lang w:val="en-US"/>
        </w:rPr>
        <w:t xml:space="preserve"> the auditory nerve is tonotopically organized.</w:t>
      </w:r>
      <w:r w:rsidR="00633511" w:rsidRPr="00D31D46">
        <w:rPr>
          <w:noProof w:val="0"/>
          <w:lang w:val="en-US"/>
        </w:rPr>
        <w:fldChar w:fldCharType="begin" w:fldLock="1"/>
      </w:r>
      <w:r w:rsidR="00683994" w:rsidRPr="00D31D46">
        <w:rPr>
          <w:noProof w:val="0"/>
          <w:lang w:val="en-US"/>
        </w:rPr>
        <w:instrText>ADDIN CSL_CITATION {"citationItems":[{"id":"ITEM-1","itemData":{"ISBN":"0309531705","abstract":".","author":[{"dropping-particle":"","family":"Dobie","given":"Robert","non-dropping-particle":"","parse-names":false,"suffix":""},{"dropping-particle":"","family":"Hemel","given":"Susan","non-dropping-particle":"Van","parse-names":false,"suffix":""}],"chapter-number":"2","container-title":"National Academy of Sciences","id":"ITEM-1","issued":{"date-parts":[["2005"]]},"page":"42-68","title":"Hearing Loss: Determining Eligibility for Social Security Benefits","type":"chapter"},"uris":["http://www.mendeley.com/documents/?uuid=597b218c-c667-488f-aaba-5aeaf463fed5"]}],"mendeley":{"formattedCitation":"&lt;sup&gt;1&lt;/sup&gt;","plainTextFormattedCitation":"1","previouslyFormattedCitation":"&lt;sup&gt;1&lt;/sup&gt;"},"properties":{"noteIndex":0},"schema":"https://github.com/citation-style-language/schema/raw/master/csl-citation.json"}</w:instrText>
      </w:r>
      <w:r w:rsidR="00633511" w:rsidRPr="00D31D46">
        <w:rPr>
          <w:noProof w:val="0"/>
          <w:lang w:val="en-US"/>
        </w:rPr>
        <w:fldChar w:fldCharType="separate"/>
      </w:r>
      <w:r w:rsidR="00633511" w:rsidRPr="00D31D46">
        <w:rPr>
          <w:vertAlign w:val="superscript"/>
          <w:lang w:val="en-US"/>
        </w:rPr>
        <w:t>1</w:t>
      </w:r>
      <w:r w:rsidR="00633511" w:rsidRPr="00D31D46">
        <w:rPr>
          <w:noProof w:val="0"/>
          <w:lang w:val="en-US"/>
        </w:rPr>
        <w:fldChar w:fldCharType="end"/>
      </w:r>
      <w:r w:rsidR="00633511" w:rsidRPr="00D31D46">
        <w:rPr>
          <w:noProof w:val="0"/>
          <w:lang w:val="en-US"/>
        </w:rPr>
        <w:t xml:space="preserve"> </w:t>
      </w:r>
    </w:p>
    <w:p w:rsidR="00F644BC" w:rsidRPr="00D31D46" w:rsidRDefault="00A15785" w:rsidP="00F644BC">
      <w:pPr>
        <w:keepNext/>
        <w:widowControl w:val="0"/>
        <w:autoSpaceDE w:val="0"/>
        <w:autoSpaceDN w:val="0"/>
        <w:adjustRightInd w:val="0"/>
        <w:rPr>
          <w:noProof w:val="0"/>
          <w:lang w:val="en-US"/>
        </w:rPr>
      </w:pPr>
      <w:r w:rsidRPr="00D31D46">
        <w:rPr>
          <w:lang w:val="en-US"/>
        </w:rPr>
        <w:drawing>
          <wp:inline distT="0" distB="0" distL="0" distR="0" wp14:anchorId="17861B28" wp14:editId="74E1928C">
            <wp:extent cx="4296410" cy="3259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ling loss boek blx 45.png"/>
                    <pic:cNvPicPr/>
                  </pic:nvPicPr>
                  <pic:blipFill>
                    <a:blip r:embed="rId9">
                      <a:extLst>
                        <a:ext uri="{28A0092B-C50C-407E-A947-70E740481C1C}">
                          <a14:useLocalDpi xmlns:a14="http://schemas.microsoft.com/office/drawing/2010/main" val="0"/>
                        </a:ext>
                      </a:extLst>
                    </a:blip>
                    <a:stretch>
                      <a:fillRect/>
                    </a:stretch>
                  </pic:blipFill>
                  <pic:spPr>
                    <a:xfrm>
                      <a:off x="0" y="0"/>
                      <a:ext cx="4351105" cy="3300819"/>
                    </a:xfrm>
                    <a:prstGeom prst="rect">
                      <a:avLst/>
                    </a:prstGeom>
                  </pic:spPr>
                </pic:pic>
              </a:graphicData>
            </a:graphic>
          </wp:inline>
        </w:drawing>
      </w:r>
    </w:p>
    <w:p w:rsidR="00A15785" w:rsidRPr="00D31D46" w:rsidRDefault="00F644BC" w:rsidP="00764B38">
      <w:pPr>
        <w:pStyle w:val="Caption"/>
        <w:jc w:val="center"/>
        <w:rPr>
          <w:noProof w:val="0"/>
          <w:lang w:val="en-US"/>
        </w:rPr>
      </w:pPr>
      <w:r w:rsidRPr="00D31D46">
        <w:rPr>
          <w:noProof w:val="0"/>
          <w:lang w:val="en-US"/>
        </w:rPr>
        <w:t xml:space="preserve">Figure </w:t>
      </w:r>
      <w:r w:rsidRPr="00D31D46">
        <w:rPr>
          <w:noProof w:val="0"/>
          <w:lang w:val="en-US"/>
        </w:rPr>
        <w:fldChar w:fldCharType="begin"/>
      </w:r>
      <w:r w:rsidRPr="00D31D46">
        <w:rPr>
          <w:noProof w:val="0"/>
          <w:lang w:val="en-US"/>
        </w:rPr>
        <w:instrText xml:space="preserve"> SEQ Figure \* ARABIC </w:instrText>
      </w:r>
      <w:r w:rsidRPr="00D31D46">
        <w:rPr>
          <w:noProof w:val="0"/>
          <w:lang w:val="en-US"/>
        </w:rPr>
        <w:fldChar w:fldCharType="separate"/>
      </w:r>
      <w:r w:rsidR="005A7D28">
        <w:rPr>
          <w:lang w:val="en-US"/>
        </w:rPr>
        <w:t>1</w:t>
      </w:r>
      <w:r w:rsidRPr="00D31D46">
        <w:rPr>
          <w:noProof w:val="0"/>
          <w:lang w:val="en-US"/>
        </w:rPr>
        <w:fldChar w:fldCharType="end"/>
      </w:r>
      <w:r w:rsidRPr="00D31D46">
        <w:rPr>
          <w:noProof w:val="0"/>
          <w:lang w:val="en-US"/>
        </w:rPr>
        <w:t xml:space="preserve"> The anatomy of the Auditory system (Adapted from</w:t>
      </w:r>
      <w:r w:rsidR="00764B38" w:rsidRPr="00D31D46">
        <w:rPr>
          <w:noProof w:val="0"/>
          <w:lang w:val="en-US"/>
        </w:rPr>
        <w:t xml:space="preserve"> Hearing loss</w:t>
      </w:r>
      <w:r w:rsidRPr="00D31D46">
        <w:rPr>
          <w:noProof w:val="0"/>
          <w:lang w:val="en-US"/>
        </w:rPr>
        <w:t xml:space="preserve"> </w:t>
      </w:r>
      <w:r w:rsidRPr="00D31D46">
        <w:rPr>
          <w:noProof w:val="0"/>
          <w:lang w:val="en-US"/>
        </w:rPr>
        <w:fldChar w:fldCharType="begin" w:fldLock="1"/>
      </w:r>
      <w:r w:rsidR="00683994" w:rsidRPr="00D31D46">
        <w:rPr>
          <w:noProof w:val="0"/>
          <w:lang w:val="en-US"/>
        </w:rPr>
        <w:instrText>ADDIN CSL_CITATION {"citationItems":[{"id":"ITEM-1","itemData":{"ISBN":"0309531705","abstract":".","author":[{"dropping-particle":"","family":"Dobie","given":"Robert","non-dropping-particle":"","parse-names":false,"suffix":""},{"dropping-particle":"","family":"Hemel","given":"Susan","non-dropping-particle":"Van","parse-names":false,"suffix":""}],"chapter-number":"2","container-title":"National Academy of Sciences","id":"ITEM-1","issued":{"date-parts":[["2005"]]},"page":"42-68","title":"Hearing Loss: Determining Eligibility for Social Security Benefits","type":"chapter"},"uris":["http://www.mendeley.com/documents/?uuid=597b218c-c667-488f-aaba-5aeaf463fed5"]}],"mendeley":{"formattedCitation":"&lt;sup&gt;1&lt;/sup&gt;","plainTextFormattedCitation":"1","previouslyFormattedCitation":"&lt;sup&gt;1&lt;/sup&gt;"},"properties":{"noteIndex":0},"schema":"https://github.com/citation-style-language/schema/raw/master/csl-citation.json"}</w:instrText>
      </w:r>
      <w:r w:rsidRPr="00D31D46">
        <w:rPr>
          <w:noProof w:val="0"/>
          <w:lang w:val="en-US"/>
        </w:rPr>
        <w:fldChar w:fldCharType="separate"/>
      </w:r>
      <w:r w:rsidRPr="00D31D46">
        <w:rPr>
          <w:i w:val="0"/>
          <w:vertAlign w:val="superscript"/>
          <w:lang w:val="en-US"/>
        </w:rPr>
        <w:t>1</w:t>
      </w:r>
      <w:r w:rsidRPr="00D31D46">
        <w:rPr>
          <w:noProof w:val="0"/>
          <w:lang w:val="en-US"/>
        </w:rPr>
        <w:fldChar w:fldCharType="end"/>
      </w:r>
      <w:r w:rsidRPr="00D31D46">
        <w:rPr>
          <w:noProof w:val="0"/>
          <w:lang w:val="en-US"/>
        </w:rPr>
        <w:t>)</w:t>
      </w:r>
    </w:p>
    <w:p w:rsidR="002F08D3" w:rsidRPr="00D31D46" w:rsidRDefault="00643913" w:rsidP="00E4656B">
      <w:pPr>
        <w:rPr>
          <w:lang w:val="en-US"/>
        </w:rPr>
      </w:pPr>
      <w:r w:rsidRPr="00D31D46">
        <w:rPr>
          <w:lang w:val="en-US"/>
        </w:rPr>
        <w:t xml:space="preserve">Aside from the ability to receive sound, the hearing organ can also </w:t>
      </w:r>
      <w:r w:rsidR="00937E77" w:rsidRPr="00D31D46">
        <w:rPr>
          <w:lang w:val="en-US"/>
        </w:rPr>
        <w:t>actively emit sound without external stimulation.</w:t>
      </w:r>
      <w:r w:rsidR="00C70643" w:rsidRPr="00D31D46">
        <w:rPr>
          <w:lang w:val="en-US"/>
        </w:rPr>
        <w:t xml:space="preserve"> </w:t>
      </w:r>
      <w:r w:rsidR="003E124C" w:rsidRPr="00D31D46">
        <w:rPr>
          <w:lang w:val="en-US"/>
        </w:rPr>
        <w:t>These so-ca</w:t>
      </w:r>
      <w:r w:rsidR="00613FED" w:rsidRPr="00D31D46">
        <w:rPr>
          <w:lang w:val="en-US"/>
        </w:rPr>
        <w:t>lled Spontan</w:t>
      </w:r>
      <w:r w:rsidR="00A73A66" w:rsidRPr="00D31D46">
        <w:rPr>
          <w:lang w:val="en-US"/>
        </w:rPr>
        <w:t>eous Oto</w:t>
      </w:r>
      <w:r w:rsidR="00613FED" w:rsidRPr="00D31D46">
        <w:rPr>
          <w:lang w:val="en-US"/>
        </w:rPr>
        <w:t>Acoustic Emissions (</w:t>
      </w:r>
      <w:r w:rsidR="00DA3F47">
        <w:rPr>
          <w:lang w:val="en-US"/>
        </w:rPr>
        <w:t xml:space="preserve">further denoted as </w:t>
      </w:r>
      <w:r w:rsidR="00613FED" w:rsidRPr="00D31D46">
        <w:rPr>
          <w:lang w:val="en-US"/>
        </w:rPr>
        <w:t>SOAEs)</w:t>
      </w:r>
      <w:r w:rsidR="00EB1616" w:rsidRPr="00D31D46">
        <w:rPr>
          <w:lang w:val="en-US"/>
        </w:rPr>
        <w:t xml:space="preserve"> can be detected by measuring the variations in pressure level in the external auditory canal.</w:t>
      </w:r>
      <w:r w:rsidR="00937E77" w:rsidRPr="00D31D46">
        <w:rPr>
          <w:lang w:val="en-US"/>
        </w:rPr>
        <w:fldChar w:fldCharType="begin" w:fldLock="1"/>
      </w:r>
      <w:r w:rsidR="00683994" w:rsidRPr="00D31D46">
        <w:rPr>
          <w:lang w:val="en-US"/>
        </w:rPr>
        <w:instrText>ADDIN CSL_CITATION {"citationItems":[{"id":"ITEM-1","itemData":{"DOI":"10.1016/j.bpj.2014.06.047","ISBN":"1542-0086 (Electronic)\\r0006-3495 (Linking)","ISSN":"15420086","PMID":"25140416","abstract":"Even in the absence of external stimulation, the cochleas of most humans emit very faint sounds below the threshold of hearing, sounds that are known as spontaneous otoacoustic emissions. They are a signature of the active amplification mechanism in the cochlea. Emissions occur at frequencies that are unique for an individual and change little over time. The statistics of a population of ears exhibit characteristic features such as a preferred relative frequency distance between emissions (interemission intervals). We propose a simplified cochlea model comprising an array of active nonlinear oscillators coupled both hydrodynamically and viscoelastically. The oscillators are subject to a weak spatial disorder that lends individuality to the simulated cochlea. Our model captures basic statistical features of the emissions: distributions of 1), emission frequencies; 2), number of emissions per ear; and 3), interemission intervals. In addition, the model reproduces systematic changes of the interemission intervals with frequency. We show that the mechanism for the preferred interemission interval in our model is the occurrence of synchronized clusters of oscillators. © 2014 Biophysical Society.","author":[{"dropping-particle":"","family":"Fruth","given":"Florian","non-dropping-particle":"","parse-names":false,"suffix":""},{"dropping-particle":"","family":"Jülicher","given":"Frank","non-dropping-particle":"","parse-names":false,"suffix":""},{"dropping-particle":"","family":"Lindner","given":"Benjamin","non-dropping-particle":"","parse-names":false,"suffix":""}],"container-title":"Biophysical Journal","id":"ITEM-1","issue":"4","issued":{"date-parts":[["2014"]]},"page":"815-824","title":"An active oscillator model describes the statistics of spontaneous otoacoustic emissions","type":"article-journal","volume":"107"},"uris":["http://www.mendeley.com/documents/?uuid=48db7ac7-0b5e-44f8-8a87-7e4e5b151e55"]}],"mendeley":{"formattedCitation":"&lt;sup&gt;2&lt;/sup&gt;","plainTextFormattedCitation":"2","previouslyFormattedCitation":"&lt;sup&gt;2&lt;/sup&gt;"},"properties":{"noteIndex":0},"schema":"https://github.com/citation-style-language/schema/raw/master/csl-citation.json"}</w:instrText>
      </w:r>
      <w:r w:rsidR="00937E77" w:rsidRPr="00D31D46">
        <w:rPr>
          <w:lang w:val="en-US"/>
        </w:rPr>
        <w:fldChar w:fldCharType="separate"/>
      </w:r>
      <w:r w:rsidR="00937E77" w:rsidRPr="00D31D46">
        <w:rPr>
          <w:vertAlign w:val="superscript"/>
          <w:lang w:val="en-US"/>
        </w:rPr>
        <w:t>2</w:t>
      </w:r>
      <w:r w:rsidR="00937E77" w:rsidRPr="00D31D46">
        <w:rPr>
          <w:lang w:val="en-US"/>
        </w:rPr>
        <w:fldChar w:fldCharType="end"/>
      </w:r>
      <w:r w:rsidR="00937E77" w:rsidRPr="00D31D46">
        <w:rPr>
          <w:lang w:val="en-US"/>
        </w:rPr>
        <w:t xml:space="preserve">  </w:t>
      </w:r>
      <w:r w:rsidR="00A73A66" w:rsidRPr="00D31D46">
        <w:rPr>
          <w:lang w:val="en-US"/>
        </w:rPr>
        <w:t>These low-level sounds were discovered by Kemp in 1978</w:t>
      </w:r>
      <w:r w:rsidR="005E45AF">
        <w:rPr>
          <w:lang w:val="en-US"/>
        </w:rPr>
        <w:fldChar w:fldCharType="begin" w:fldLock="1"/>
      </w:r>
      <w:r w:rsidR="00B917AC">
        <w:rPr>
          <w:lang w:val="en-US"/>
        </w:rPr>
        <w:instrText>ADDIN CSL_CITATION {"citationItems":[{"id":"ITEM-1","itemData":{"DOI":"10.1121/1.382104","ISBN":"0001-4966","ISSN":"0001-4966","PMID":"744838","abstract":"A new auditory phenomenon has been identified in the acoustic impulse response of the human ear. Using a signal averaging technique, a study has been made of the response of the closed external acoustic meatus to acoustic impulses near to the threshold of audibility. Particular attention has been paid to the waveform of the response at post excitation times in excess of 5 ms. No previous worker appears to have extended observations into this region. The response observed after about 5 ms is not a simple extension of the initial response attributable to the middle ear. The oscillatory response decay time constant was found to change from approximately 1 ms to over 12 ms at about this time. The slowly decaying response component was present in all normal ears tested, but was not present in ears with cochlear deafness. This component of the response appears to have its origin in some nonlinear mechanism probably located in the cochlea, responding mechanically to auditory stimulation, and dependent upon the normal functioning of the cochlea transduction process. A cochlear reflection hypothesis received some support from these results.","author":[{"dropping-particle":"","family":"Kemp","given":"D. T.","non-dropping-particle":"","parse-names":false,"suffix":""}],"container-title":"The Journal of the Acoustical Society of America","id":"ITEM-1","issue":"5","issued":{"date-parts":[["1978"]]},"page":"1386-1391","title":"Stimulated acoustic emissions from within the human auditory system","type":"article-journal","volume":"64"},"uris":["http://www.mendeley.com/documents/?uuid=d453a193-1e2e-4025-becc-7253f3cc9ab9"]}],"mendeley":{"formattedCitation":"&lt;sup&gt;3&lt;/sup&gt;","plainTextFormattedCitation":"3","previouslyFormattedCitation":"&lt;sup&gt;3&lt;/sup&gt;"},"properties":{"noteIndex":0},"schema":"https://github.com/citation-style-language/schema/raw/master/csl-citation.json"}</w:instrText>
      </w:r>
      <w:r w:rsidR="005E45AF">
        <w:rPr>
          <w:lang w:val="en-US"/>
        </w:rPr>
        <w:fldChar w:fldCharType="separate"/>
      </w:r>
      <w:r w:rsidR="005E45AF" w:rsidRPr="005E45AF">
        <w:rPr>
          <w:vertAlign w:val="superscript"/>
          <w:lang w:val="en-US"/>
        </w:rPr>
        <w:t>3</w:t>
      </w:r>
      <w:r w:rsidR="005E45AF">
        <w:rPr>
          <w:lang w:val="en-US"/>
        </w:rPr>
        <w:fldChar w:fldCharType="end"/>
      </w:r>
      <w:r w:rsidR="008E0887" w:rsidRPr="00D31D46">
        <w:rPr>
          <w:lang w:val="en-US"/>
        </w:rPr>
        <w:t xml:space="preserve"> and can typically be detected between 1000 and 5000 Hz.</w:t>
      </w:r>
      <w:r w:rsidR="00A542C4" w:rsidRPr="00D31D46">
        <w:rPr>
          <w:lang w:val="en-US"/>
        </w:rPr>
        <w:fldChar w:fldCharType="begin" w:fldLock="1"/>
      </w:r>
      <w:r w:rsidR="00B917AC">
        <w:rPr>
          <w:lang w:val="en-US"/>
        </w:rPr>
        <w:instrText>ADDIN CSL_CITATION {"citationItems":[{"id":"ITEM-1","itemData":{"DOI":"10.1016/S0378-5955(98)00184-1","ISSN":"03785955","PMID":"9925024","abstract":"Although the influence of the levels and ratios of the primary stimulus on the amplitude of distortion product otoacoustic emissions (DPOAEs) has been studied intensely, the influence of the presence of spontaneous otoacoustic emissions (SOAEs) has been investigated less thoroughly. The present investigation analysed whether the unilateral presence of 58 SOAEs in 43 normal-hearing adults was related to larger DPOAEs in the ear with SOAEs compared to the contralateral ear having no SOAEs. The study was designed such that the only factor that could influence the amplitude of DPOAEs was the presence of SOAEs. Input/output (I/O) functions were collected in response to primary tones that were presented in 5-dB steps from 70 to 40 dB SPL at the frequency of the unilaterally recorded SOAE of each subject. The primary outcome was the demonstration of statistically significant (P &lt; 0.05) larger DPOAEs in ears exhibiting SOAEs than in ears without measurable SOAEs, except at the highest stimulus level of 70 dB SPL. These results suggest that SOAEs play an additive role in the measurement of DpOAEs. The enhancing effect of the unilateral presence of SOAEs on DPOAEs was statistically significant for 65 dB SPL and lower levels of primary tones. The authors speculate that passive cochlear properties begin to participate in the generation of DPOAEs at primary-stimulus levels greater than 65 dB SPL.","author":[{"dropping-particle":"","family":"Ozturan","given":"Orhan","non-dropping-particle":"","parse-names":false,"suffix":""},{"dropping-particle":"","family":"Oysu","given":"Cagatay","non-dropping-particle":"","parse-names":false,"suffix":""}],"container-title":"Hearing Research","id":"ITEM-1","issue":"1-2","issued":{"date-parts":[["1999"]]},"page":"129-136","title":"Influence of spontaneous otoacoustic emissions on distortion product otoacoustic emission amplitudes","type":"article-journal","volume":"127"},"uris":["http://www.mendeley.com/documents/?uuid=e3a52831-399c-4159-8708-938e333c8c8c"]}],"mendeley":{"formattedCitation":"&lt;sup&gt;4&lt;/sup&gt;","plainTextFormattedCitation":"4","previouslyFormattedCitation":"&lt;sup&gt;4&lt;/sup&gt;"},"properties":{"noteIndex":0},"schema":"https://github.com/citation-style-language/schema/raw/master/csl-citation.json"}</w:instrText>
      </w:r>
      <w:r w:rsidR="00A542C4" w:rsidRPr="00D31D46">
        <w:rPr>
          <w:lang w:val="en-US"/>
        </w:rPr>
        <w:fldChar w:fldCharType="separate"/>
      </w:r>
      <w:r w:rsidR="005E45AF" w:rsidRPr="005E45AF">
        <w:rPr>
          <w:vertAlign w:val="superscript"/>
          <w:lang w:val="en-US"/>
        </w:rPr>
        <w:t>4</w:t>
      </w:r>
      <w:r w:rsidR="00A542C4" w:rsidRPr="00D31D46">
        <w:rPr>
          <w:lang w:val="en-US"/>
        </w:rPr>
        <w:fldChar w:fldCharType="end"/>
      </w:r>
      <w:r w:rsidR="008E0887" w:rsidRPr="00D31D46">
        <w:rPr>
          <w:lang w:val="en-US"/>
        </w:rPr>
        <w:t xml:space="preserve"> </w:t>
      </w:r>
      <w:r w:rsidR="00134E14" w:rsidRPr="00D31D46">
        <w:rPr>
          <w:lang w:val="en-US"/>
        </w:rPr>
        <w:t>The SOAEs can be identified from normal-hearing ears</w:t>
      </w:r>
      <w:r w:rsidR="00671B11" w:rsidRPr="00D31D46">
        <w:rPr>
          <w:lang w:val="en-US"/>
        </w:rPr>
        <w:t xml:space="preserve"> but are not present in all </w:t>
      </w:r>
      <w:r w:rsidR="003C548C" w:rsidRPr="00D31D46">
        <w:rPr>
          <w:lang w:val="en-US"/>
        </w:rPr>
        <w:t xml:space="preserve">humans. </w:t>
      </w:r>
      <w:r w:rsidR="00C22D4C" w:rsidRPr="00D31D46">
        <w:rPr>
          <w:lang w:val="en-US"/>
        </w:rPr>
        <w:t>Nevertheless, the resear</w:t>
      </w:r>
      <w:r w:rsidR="003D4C86" w:rsidRPr="00D31D46">
        <w:rPr>
          <w:lang w:val="en-US"/>
        </w:rPr>
        <w:t xml:space="preserve">ch in this field </w:t>
      </w:r>
      <w:r w:rsidR="00C22D4C" w:rsidRPr="00D31D46">
        <w:rPr>
          <w:lang w:val="en-US"/>
        </w:rPr>
        <w:t>has shown that</w:t>
      </w:r>
      <w:r w:rsidR="00B2421D" w:rsidRPr="00D31D46">
        <w:rPr>
          <w:lang w:val="en-US"/>
        </w:rPr>
        <w:t xml:space="preserve"> appearance of SOAEs seems to be higher in females t</w:t>
      </w:r>
      <w:r w:rsidR="00C22D4C" w:rsidRPr="00D31D46">
        <w:rPr>
          <w:lang w:val="en-US"/>
        </w:rPr>
        <w:t xml:space="preserve">han in males, </w:t>
      </w:r>
      <w:r w:rsidR="002E3DAD" w:rsidRPr="00D31D46">
        <w:rPr>
          <w:lang w:val="en-US"/>
        </w:rPr>
        <w:t xml:space="preserve">that </w:t>
      </w:r>
      <w:r w:rsidR="00C22D4C" w:rsidRPr="00D31D46">
        <w:rPr>
          <w:lang w:val="en-US"/>
        </w:rPr>
        <w:t>they are more frequent</w:t>
      </w:r>
      <w:r w:rsidR="00A3172A" w:rsidRPr="00D31D46">
        <w:rPr>
          <w:lang w:val="en-US"/>
        </w:rPr>
        <w:t>ly apparent</w:t>
      </w:r>
      <w:r w:rsidR="00C22D4C" w:rsidRPr="00D31D46">
        <w:rPr>
          <w:lang w:val="en-US"/>
        </w:rPr>
        <w:t xml:space="preserve"> in right ears than left ears and </w:t>
      </w:r>
      <w:r w:rsidR="002E3DAD" w:rsidRPr="00D31D46">
        <w:rPr>
          <w:lang w:val="en-US"/>
        </w:rPr>
        <w:t xml:space="preserve">that </w:t>
      </w:r>
      <w:r w:rsidR="00C22D4C" w:rsidRPr="00D31D46">
        <w:rPr>
          <w:lang w:val="en-US"/>
        </w:rPr>
        <w:t>the number of SOAE per ear is higher in children than in adults.</w:t>
      </w:r>
      <w:r w:rsidR="00C22D4C" w:rsidRPr="00D31D46">
        <w:rPr>
          <w:lang w:val="en-US"/>
        </w:rPr>
        <w:fldChar w:fldCharType="begin" w:fldLock="1"/>
      </w:r>
      <w:r w:rsidR="00B917AC">
        <w:rPr>
          <w:lang w:val="en-US"/>
        </w:rPr>
        <w:instrText>ADDIN CSL_CITATION {"citationItems":[{"id":"ITEM-1","itemData":{"DOI":"10.1016/j.anl.2006.09.023","ISBN":"2651097489","ISSN":"03858146","PMID":"17116381","abstract":"Objectives: It is known that spontaneous otoacoustic emission (SOAE) is often observed in normal hearing ears, but concrete clinical application of SOAE test has been rarely reported, compared with transiently evoked otoacoustic emission (TEOAE) and distortion product otoacoustic emission (DPOAE) tests. In addition, there have been a variety of opinions concerning laterality of SOAE, and influence of gender and hearing on SOAE. The reason for this may be that each report has the small number of subjects and lacks in statistical power. Therefore, in the present study, SOAE, TEOAE and DPOAE were measured in 447 ears of subjects at various ages with different hearing level, and statistical analysis was performed to investigate the clinical significance of SOAE. Materials and methods: The subjects were 447 ears in 268 patients (268 ears in females, and 179 ears in males). The age of subjects ranged from 0 to 75 years (mean: 30.8 years), and there were 222 left and 225 right ears. The subjects of schoolchildren or older (414 ears) received pure-tone audiometry, and infants (33 ears) received auditory brain-stem response (ABR). SOAE and TEOAE were measured using ILO88 (Otodynamics, Version 4.20). DPOAE was measured using ILO92 (Otodynamics, Version 1.32). Results: Incidence of SOAE and the number of SOAE per ear were high in the subjects at age of 50 years or younger, in those with hearing level of not more than 30 dB, in the right ear, and in females. Incidence of SOAE in the whole of normal hearing ears was approximately 38%, but the ears with SOAE had almost normal hearing of not more than 30 dB. Conclusions: SOAE is useful for objective hearing assessment. Moreover, SOAE sometimes appeared in the ears in which TEOAE or DPOAE could not be confirmed, and it might be useful for definite diagnosis of disease state to measure SOAE in addition to TEOAE or DPOAE. © 2006 Elsevier Ireland Ltd. All rights reserved.","author":[{"dropping-particle":"","family":"Kuroda","given":"Tsutomu","non-dropping-particle":"","parse-names":false,"suffix":""}],"container-title":"Auris Nasus Larynx","id":"ITEM-1","issue":"1","issued":{"date-parts":[["2007"]]},"page":"29-38","title":"Clinical investigation on spontaneous otoacoustic emission (SOAE) in 447 ears","type":"article-journal","volume":"34"},"uris":["http://www.mendeley.com/documents/?uuid=379358be-e4b9-45cc-8268-23ecd17096f7"]}],"mendeley":{"formattedCitation":"&lt;sup&gt;5&lt;/sup&gt;","plainTextFormattedCitation":"5","previouslyFormattedCitation":"&lt;sup&gt;5&lt;/sup&gt;"},"properties":{"noteIndex":0},"schema":"https://github.com/citation-style-language/schema/raw/master/csl-citation.json"}</w:instrText>
      </w:r>
      <w:r w:rsidR="00C22D4C" w:rsidRPr="00D31D46">
        <w:rPr>
          <w:lang w:val="en-US"/>
        </w:rPr>
        <w:fldChar w:fldCharType="separate"/>
      </w:r>
      <w:r w:rsidR="005E45AF" w:rsidRPr="005E45AF">
        <w:rPr>
          <w:vertAlign w:val="superscript"/>
          <w:lang w:val="en-US"/>
        </w:rPr>
        <w:t>5</w:t>
      </w:r>
      <w:r w:rsidR="00C22D4C" w:rsidRPr="00D31D46">
        <w:rPr>
          <w:lang w:val="en-US"/>
        </w:rPr>
        <w:fldChar w:fldCharType="end"/>
      </w:r>
      <w:r w:rsidR="00C70643" w:rsidRPr="00D31D46">
        <w:rPr>
          <w:vertAlign w:val="superscript"/>
          <w:lang w:val="en-US"/>
        </w:rPr>
        <w:t>,</w:t>
      </w:r>
      <w:r w:rsidR="00C70643" w:rsidRPr="00D31D46">
        <w:rPr>
          <w:lang w:val="en-US"/>
        </w:rPr>
        <w:fldChar w:fldCharType="begin" w:fldLock="1"/>
      </w:r>
      <w:r w:rsidR="00B917AC">
        <w:rPr>
          <w:lang w:val="en-US"/>
        </w:rPr>
        <w:instrText>ADDIN CSL_CITATION {"citationItems":[{"id":"ITEM-1","itemData":{"DOI":"10.1159/000013808","ISSN":"14203030","PMID":"9732132","abstract":"We investigated 267 infants and children aged 9 days to 16.8 years to study the spontaneous otoacoustic emission (SOAE) data prevalence, number per ear, level and frequency as a function of growth. Dependence on age, gender and ear side was statistically analyzed using the method of generalized estimation equations. Except in the 1st year of life, SOAE prevalence per ear and SOAE number per ear decreased significantly with increasing age. Both SOAE parameters were significantly higher in female than in male subjects, with gender difference of SOAE prevalence per ear being more distinct in the 1st year of life. Although a clear ear side effect on SOAE prevalence per ear could already be seen in ears of female children in this age group, only SOAE number per ear was significantly higher in right ears than in left ears from the 1st year of life on. Except in the first 12 months, SOAE level and SOAE frequency decreased significantly with increasing age. Neither a significant gender difference nor a significant ear side difference could be determined. Our results found in infancy and childhood are discussed within the framework of the current literature.","author":[{"dropping-particle":"","family":"Lamprecht-Dinnesen","given":"Antoinette","non-dropping-particle":"","parse-names":false,"suffix":""},{"dropping-particle":"","family":"Pohl","given":"Michaela","non-dropping-particle":"","parse-names":false,"suffix":""},{"dropping-particle":"","family":"Hartmann","given":"Sabine","non-dropping-particle":"","parse-names":false,"suffix":""},{"dropping-particle":"","family":"Heinecke","given":"Achim","non-dropping-particle":"","parse-names":false,"suffix":""},{"dropping-particle":"","family":"Ahrens","given":"Susanne","non-dropping-particle":"","parse-names":false,"suffix":""},{"dropping-particle":"","family":"Müller","given":"Elfriede","non-dropping-particle":"","parse-names":false,"suffix":""},{"dropping-particle":"","family":"Riebandt","given":"Michael","non-dropping-particle":"","parse-names":false,"suffix":""}],"container-title":"Audiology and Neuro-Otology","id":"ITEM-1","issue":"6","issued":{"date-parts":[["1998"]]},"page":"386-401","title":"Effects of age, gender and ear side on SOAE parameters in infancy and childhood","type":"article-journal","volume":"3"},"uris":["http://www.mendeley.com/documents/?uuid=fa89b18f-04fc-4462-8704-4e3c78a19aa5"]}],"mendeley":{"formattedCitation":"&lt;sup&gt;6&lt;/sup&gt;","plainTextFormattedCitation":"6","previouslyFormattedCitation":"&lt;sup&gt;6&lt;/sup&gt;"},"properties":{"noteIndex":0},"schema":"https://github.com/citation-style-language/schema/raw/master/csl-citation.json"}</w:instrText>
      </w:r>
      <w:r w:rsidR="00C70643" w:rsidRPr="00D31D46">
        <w:rPr>
          <w:lang w:val="en-US"/>
        </w:rPr>
        <w:fldChar w:fldCharType="separate"/>
      </w:r>
      <w:r w:rsidR="005E45AF" w:rsidRPr="005E45AF">
        <w:rPr>
          <w:vertAlign w:val="superscript"/>
          <w:lang w:val="en-US"/>
        </w:rPr>
        <w:t>6</w:t>
      </w:r>
      <w:r w:rsidR="00C70643" w:rsidRPr="00D31D46">
        <w:rPr>
          <w:lang w:val="en-US"/>
        </w:rPr>
        <w:fldChar w:fldCharType="end"/>
      </w:r>
      <w:r w:rsidR="00FF555E" w:rsidRPr="00D31D46">
        <w:rPr>
          <w:lang w:val="en-US"/>
        </w:rPr>
        <w:t xml:space="preserve"> </w:t>
      </w:r>
    </w:p>
    <w:p w:rsidR="002E05D1" w:rsidRPr="00D31D46" w:rsidRDefault="00FF555E" w:rsidP="002F08D3">
      <w:pPr>
        <w:pStyle w:val="Firstparagraph"/>
        <w:ind w:firstLine="360"/>
        <w:rPr>
          <w:noProof w:val="0"/>
          <w:lang w:val="en-US"/>
        </w:rPr>
      </w:pPr>
      <w:r w:rsidRPr="00D31D46">
        <w:rPr>
          <w:noProof w:val="0"/>
          <w:lang w:val="en-US"/>
        </w:rPr>
        <w:t>Up to now, the SOAEs have bee</w:t>
      </w:r>
      <w:r w:rsidR="00326B1C" w:rsidRPr="00D31D46">
        <w:rPr>
          <w:noProof w:val="0"/>
          <w:lang w:val="en-US"/>
        </w:rPr>
        <w:t xml:space="preserve">n of lesser interest </w:t>
      </w:r>
      <w:r w:rsidR="00735AEF" w:rsidRPr="00D31D46">
        <w:rPr>
          <w:noProof w:val="0"/>
          <w:lang w:val="en-US"/>
        </w:rPr>
        <w:t xml:space="preserve">than </w:t>
      </w:r>
      <w:r w:rsidR="002E3DAD" w:rsidRPr="00D31D46">
        <w:rPr>
          <w:noProof w:val="0"/>
          <w:lang w:val="en-US"/>
        </w:rPr>
        <w:t>other</w:t>
      </w:r>
      <w:r w:rsidR="00326B1C" w:rsidRPr="00D31D46">
        <w:rPr>
          <w:noProof w:val="0"/>
          <w:lang w:val="en-US"/>
        </w:rPr>
        <w:t xml:space="preserve"> OAE</w:t>
      </w:r>
      <w:r w:rsidR="00735AEF" w:rsidRPr="00D31D46">
        <w:rPr>
          <w:noProof w:val="0"/>
          <w:lang w:val="en-US"/>
        </w:rPr>
        <w:t>s</w:t>
      </w:r>
      <w:r w:rsidRPr="00D31D46">
        <w:rPr>
          <w:noProof w:val="0"/>
          <w:lang w:val="en-US"/>
        </w:rPr>
        <w:t xml:space="preserve"> because the emissions are not </w:t>
      </w:r>
      <w:r w:rsidR="00326B1C" w:rsidRPr="00D31D46">
        <w:rPr>
          <w:noProof w:val="0"/>
          <w:lang w:val="en-US"/>
        </w:rPr>
        <w:t xml:space="preserve">existent in all ears. </w:t>
      </w:r>
      <w:r w:rsidR="008D2ADE" w:rsidRPr="00D31D46">
        <w:rPr>
          <w:noProof w:val="0"/>
          <w:lang w:val="en-US"/>
        </w:rPr>
        <w:t>Altho</w:t>
      </w:r>
      <w:r w:rsidR="002F08D3" w:rsidRPr="00D31D46">
        <w:rPr>
          <w:noProof w:val="0"/>
          <w:lang w:val="en-US"/>
        </w:rPr>
        <w:t xml:space="preserve">ugh they might be more </w:t>
      </w:r>
      <w:r w:rsidR="002F08D3" w:rsidRPr="00D31D46">
        <w:rPr>
          <w:noProof w:val="0"/>
          <w:lang w:val="en-US"/>
        </w:rPr>
        <w:lastRenderedPageBreak/>
        <w:t>meaningful</w:t>
      </w:r>
      <w:r w:rsidR="008D2ADE" w:rsidRPr="00D31D46">
        <w:rPr>
          <w:noProof w:val="0"/>
          <w:lang w:val="en-US"/>
        </w:rPr>
        <w:t xml:space="preserve"> than previously thought, </w:t>
      </w:r>
      <w:r w:rsidR="002F08D3" w:rsidRPr="00D31D46">
        <w:rPr>
          <w:noProof w:val="0"/>
          <w:lang w:val="en-US"/>
        </w:rPr>
        <w:t>their presence seems to have an effect on Evoked OAEs</w:t>
      </w:r>
      <w:r w:rsidR="00A543AA" w:rsidRPr="00D31D46">
        <w:rPr>
          <w:noProof w:val="0"/>
          <w:lang w:val="en-US"/>
        </w:rPr>
        <w:t xml:space="preserve"> (EOAEs)</w:t>
      </w:r>
      <w:r w:rsidR="002F08D3" w:rsidRPr="00D31D46">
        <w:rPr>
          <w:noProof w:val="0"/>
          <w:lang w:val="en-US"/>
        </w:rPr>
        <w:t>. In presence of SOA</w:t>
      </w:r>
      <w:r w:rsidR="00A543AA" w:rsidRPr="00D31D46">
        <w:rPr>
          <w:noProof w:val="0"/>
          <w:lang w:val="en-US"/>
        </w:rPr>
        <w:t xml:space="preserve">E the EOAE has a higher level than an ear without SOAEs. Therefore, the presence of SOAEs might be </w:t>
      </w:r>
      <w:r w:rsidR="00641C10" w:rsidRPr="00D31D46">
        <w:rPr>
          <w:noProof w:val="0"/>
          <w:lang w:val="en-US"/>
        </w:rPr>
        <w:t>an</w:t>
      </w:r>
      <w:r w:rsidR="00A543AA" w:rsidRPr="00D31D46">
        <w:rPr>
          <w:noProof w:val="0"/>
          <w:lang w:val="en-US"/>
        </w:rPr>
        <w:t xml:space="preserve"> indicator of normal hearing since they are correlated with better hearing thresholds.</w:t>
      </w:r>
      <w:r w:rsidR="00A543AA" w:rsidRPr="00D31D46">
        <w:rPr>
          <w:noProof w:val="0"/>
          <w:lang w:val="en-US"/>
        </w:rPr>
        <w:fldChar w:fldCharType="begin" w:fldLock="1"/>
      </w:r>
      <w:r w:rsidR="00B917AC">
        <w:rPr>
          <w:noProof w:val="0"/>
          <w:lang w:val="en-US"/>
        </w:rPr>
        <w:instrText>ADDIN CSL_CITATION {"citationItems":[{"id":"ITEM-1","itemData":{"DOI":"10.1016/j.ijporl.2016.07.034","ISSN":"18728464","PMID":"27619031","abstract":"Objective Spontaneous otoacoustic emissions (SOAEs) are one of the least studied types of otoacoustic emissions (OAEs). The purpose of this study was twofold: first, to determine the prevalence of SOAEs in schoolchildren, and second to test whether there was dependence between the presence or absence of SOAEs in a subject and the corresponding level of their transiently evoked OAEs (TEOAEs). Methods Measurements were made on a group of normally hearing children of age 7–13 years. A technique which detects synchronized SOAEs (SSOAEs) was used in which the response to repetitive clicks (12.5/s) was analyzed in the 60–80 ms time window following each click. The matching pursuit method was used to detect SSOAEs components above the noise in this window. For comparison, TEOAEs evoked by clicks (40/s) were obtained using the standard nonlinear protocol (20 ms time window). Results The prevalence of SOAEs was 37%, and higher in females and right ears. There was an average of 2.3 SOAEs per emitting ear. TEOAE levels were higher for ears that had SOAEs and were lower for ears that did not have any SOAEs. Conclusion Although not all normal human have SOAEs, they appear to reflect an important aspect of cochlear function. Their presence is strongly related to elevated levels of TEOAEs which are routinely used in audiological tests.","author":[{"dropping-particle":"","family":"Jedrzejczak","given":"W. Wiktor","non-dropping-particle":"","parse-names":false,"suffix":""},{"dropping-particle":"","family":"Kochanek","given":"Krzysztof","non-dropping-particle":"","parse-names":false,"suffix":""},{"dropping-particle":"","family":"Pilka","given":"Edyta","non-dropping-particle":"","parse-names":false,"suffix":""},{"dropping-particle":"","family":"Skarzynski","given":"Henryk","non-dropping-particle":"","parse-names":false,"suffix":""}],"container-title":"International Journal of Pediatric Otorhinolaryngology","id":"ITEM-1","issued":{"date-parts":[["2016"]]},"page":"67-71","publisher":"Elsevier Ltd","title":"Spontaneous otoacoustic emissions in schoolchildren","type":"article-journal","volume":"89"},"uris":["http://www.mendeley.com/documents/?uuid=ba085224-7f13-49fb-97cd-60b8c71f498f"]}],"mendeley":{"formattedCitation":"&lt;sup&gt;7&lt;/sup&gt;","plainTextFormattedCitation":"7","previouslyFormattedCitation":"&lt;sup&gt;7&lt;/sup&gt;"},"properties":{"noteIndex":0},"schema":"https://github.com/citation-style-language/schema/raw/master/csl-citation.json"}</w:instrText>
      </w:r>
      <w:r w:rsidR="00A543AA" w:rsidRPr="00D31D46">
        <w:rPr>
          <w:noProof w:val="0"/>
          <w:lang w:val="en-US"/>
        </w:rPr>
        <w:fldChar w:fldCharType="separate"/>
      </w:r>
      <w:r w:rsidR="005E45AF" w:rsidRPr="005E45AF">
        <w:rPr>
          <w:vertAlign w:val="superscript"/>
          <w:lang w:val="en-US"/>
        </w:rPr>
        <w:t>7</w:t>
      </w:r>
      <w:r w:rsidR="00A543AA" w:rsidRPr="00D31D46">
        <w:rPr>
          <w:noProof w:val="0"/>
          <w:lang w:val="en-US"/>
        </w:rPr>
        <w:fldChar w:fldCharType="end"/>
      </w:r>
      <w:r w:rsidR="001B41B7" w:rsidRPr="00D31D46">
        <w:rPr>
          <w:noProof w:val="0"/>
          <w:lang w:val="en-US"/>
        </w:rPr>
        <w:t xml:space="preserve"> </w:t>
      </w:r>
      <w:r w:rsidR="00B11E73" w:rsidRPr="00D31D46">
        <w:rPr>
          <w:noProof w:val="0"/>
          <w:lang w:val="en-US"/>
        </w:rPr>
        <w:t>In addition, SOAE offer</w:t>
      </w:r>
      <w:r w:rsidR="00F75546" w:rsidRPr="00D31D46">
        <w:rPr>
          <w:noProof w:val="0"/>
          <w:lang w:val="en-US"/>
        </w:rPr>
        <w:t xml:space="preserve">s </w:t>
      </w:r>
      <w:r w:rsidR="00B11E73" w:rsidRPr="00D31D46">
        <w:rPr>
          <w:noProof w:val="0"/>
          <w:lang w:val="en-US"/>
        </w:rPr>
        <w:t xml:space="preserve">a method to </w:t>
      </w:r>
      <w:r w:rsidR="00641C10" w:rsidRPr="00D31D46">
        <w:rPr>
          <w:noProof w:val="0"/>
          <w:lang w:val="en-US"/>
        </w:rPr>
        <w:t>assess</w:t>
      </w:r>
      <w:r w:rsidR="00B11E73" w:rsidRPr="00D31D46">
        <w:rPr>
          <w:noProof w:val="0"/>
          <w:lang w:val="en-US"/>
        </w:rPr>
        <w:t xml:space="preserve"> the frequency tuning selectivity</w:t>
      </w:r>
      <w:r w:rsidR="0022007A" w:rsidRPr="00D31D46">
        <w:rPr>
          <w:noProof w:val="0"/>
          <w:lang w:val="en-US"/>
        </w:rPr>
        <w:t xml:space="preserve"> which is one of the key functional properties of </w:t>
      </w:r>
      <w:r w:rsidR="009155D4" w:rsidRPr="00D31D46">
        <w:rPr>
          <w:noProof w:val="0"/>
          <w:lang w:val="en-US"/>
        </w:rPr>
        <w:t xml:space="preserve">the inner ear and has been a fundamental </w:t>
      </w:r>
      <w:r w:rsidR="002E05D1" w:rsidRPr="00D31D46">
        <w:rPr>
          <w:noProof w:val="0"/>
          <w:lang w:val="en-US"/>
        </w:rPr>
        <w:t>question</w:t>
      </w:r>
      <w:r w:rsidR="009155D4" w:rsidRPr="00D31D46">
        <w:rPr>
          <w:noProof w:val="0"/>
          <w:lang w:val="en-US"/>
        </w:rPr>
        <w:t xml:space="preserve"> in hearing research.</w:t>
      </w:r>
      <w:r w:rsidR="009155D4" w:rsidRPr="00D31D46">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9155D4" w:rsidRPr="00D31D46">
        <w:rPr>
          <w:noProof w:val="0"/>
          <w:lang w:val="en-US"/>
        </w:rPr>
        <w:fldChar w:fldCharType="separate"/>
      </w:r>
      <w:r w:rsidR="005E45AF" w:rsidRPr="005E45AF">
        <w:rPr>
          <w:vertAlign w:val="superscript"/>
          <w:lang w:val="en-US"/>
        </w:rPr>
        <w:t>8</w:t>
      </w:r>
      <w:r w:rsidR="009155D4" w:rsidRPr="00D31D46">
        <w:rPr>
          <w:noProof w:val="0"/>
          <w:lang w:val="en-US"/>
        </w:rPr>
        <w:fldChar w:fldCharType="end"/>
      </w:r>
      <w:r w:rsidR="009155D4" w:rsidRPr="00D31D46">
        <w:rPr>
          <w:noProof w:val="0"/>
          <w:lang w:val="en-US"/>
        </w:rPr>
        <w:t xml:space="preserve"> </w:t>
      </w:r>
    </w:p>
    <w:p w:rsidR="00A737BD" w:rsidRPr="00D31D46" w:rsidRDefault="00874C88" w:rsidP="00A737BD">
      <w:pPr>
        <w:pStyle w:val="Firstparagraph"/>
        <w:ind w:firstLine="360"/>
        <w:rPr>
          <w:noProof w:val="0"/>
          <w:lang w:val="en-US"/>
        </w:rPr>
      </w:pPr>
      <w:r w:rsidRPr="00D31D46">
        <w:rPr>
          <w:lang w:val="en-US"/>
        </w:rPr>
        <mc:AlternateContent>
          <mc:Choice Requires="wps">
            <w:drawing>
              <wp:anchor distT="0" distB="0" distL="114300" distR="114300" simplePos="0" relativeHeight="251662336" behindDoc="0" locked="0" layoutInCell="1" allowOverlap="1" wp14:anchorId="52C53CDC" wp14:editId="20D878C7">
                <wp:simplePos x="0" y="0"/>
                <wp:positionH relativeFrom="column">
                  <wp:posOffset>1637287</wp:posOffset>
                </wp:positionH>
                <wp:positionV relativeFrom="paragraph">
                  <wp:posOffset>3110375</wp:posOffset>
                </wp:positionV>
                <wp:extent cx="3190875"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B35639" w:rsidRPr="00A737BD" w:rsidRDefault="00B35639" w:rsidP="00A737BD">
                            <w:pPr>
                              <w:pStyle w:val="Caption"/>
                              <w:jc w:val="center"/>
                              <w:rPr>
                                <w:sz w:val="21"/>
                                <w:vertAlign w:val="superscript"/>
                              </w:rPr>
                            </w:pPr>
                            <w:r>
                              <w:t xml:space="preserve">Figure </w:t>
                            </w:r>
                            <w:r>
                              <w:fldChar w:fldCharType="begin"/>
                            </w:r>
                            <w:r>
                              <w:instrText xml:space="preserve"> SEQ Figure \* ARABIC </w:instrText>
                            </w:r>
                            <w:r>
                              <w:fldChar w:fldCharType="separate"/>
                            </w:r>
                            <w:r w:rsidR="005A7D28">
                              <w:t>2</w:t>
                            </w:r>
                            <w:r>
                              <w:fldChar w:fldCharType="end"/>
                            </w:r>
                            <w:r>
                              <w:t xml:space="preserve"> Example of Suppresion Tuning Curve (adapted from Manley et al</w:t>
                            </w:r>
                            <w:r w:rsidR="00F202CE">
                              <w:rPr>
                                <w:vertAlign w:val="superscript"/>
                              </w:rPr>
                              <w:t>8</w:t>
                            </w:r>
                            <w:r>
                              <w:rPr>
                                <w:vertAlign w:val="super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C53CDC" id="_x0000_t202" coordsize="21600,21600" o:spt="202" path="m,l,21600r21600,l21600,xe">
                <v:stroke joinstyle="miter"/>
                <v:path gradientshapeok="t" o:connecttype="rect"/>
              </v:shapetype>
              <v:shape id="Text Box 4" o:spid="_x0000_s1026" type="#_x0000_t202" style="position:absolute;left:0;text-align:left;margin-left:128.9pt;margin-top:244.9pt;width:25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" stroked="f">
                <v:textbox style="mso-fit-shape-to-text:t" inset="0,0,0,0">
                  <w:txbxContent>
                    <w:p w:rsidR="00B35639" w:rsidRPr="00A737BD" w:rsidRDefault="00B35639" w:rsidP="00A737BD">
                      <w:pPr>
                        <w:pStyle w:val="Caption"/>
                        <w:jc w:val="center"/>
                        <w:rPr>
                          <w:sz w:val="21"/>
                          <w:vertAlign w:val="superscript"/>
                        </w:rPr>
                      </w:pPr>
                      <w:r>
                        <w:t xml:space="preserve">Figure </w:t>
                      </w:r>
                      <w:r>
                        <w:fldChar w:fldCharType="begin"/>
                      </w:r>
                      <w:r>
                        <w:instrText xml:space="preserve"> SEQ Figure \* ARABIC </w:instrText>
                      </w:r>
                      <w:r>
                        <w:fldChar w:fldCharType="separate"/>
                      </w:r>
                      <w:r w:rsidR="005A7D28">
                        <w:t>2</w:t>
                      </w:r>
                      <w:r>
                        <w:fldChar w:fldCharType="end"/>
                      </w:r>
                      <w:r>
                        <w:t xml:space="preserve"> Example of Suppresion Tuning Curve (adapted from Manley et al</w:t>
                      </w:r>
                      <w:r w:rsidR="00F202CE">
                        <w:rPr>
                          <w:vertAlign w:val="superscript"/>
                        </w:rPr>
                        <w:t>8</w:t>
                      </w:r>
                      <w:r>
                        <w:rPr>
                          <w:vertAlign w:val="superscript"/>
                        </w:rPr>
                        <w:t>)</w:t>
                      </w:r>
                    </w:p>
                  </w:txbxContent>
                </v:textbox>
                <w10:wrap type="square"/>
              </v:shape>
            </w:pict>
          </mc:Fallback>
        </mc:AlternateContent>
      </w:r>
      <w:r w:rsidRPr="00D31D46">
        <w:rPr>
          <w:lang w:val="en-US"/>
        </w:rPr>
        <w:drawing>
          <wp:anchor distT="0" distB="0" distL="114300" distR="114300" simplePos="0" relativeHeight="251660288" behindDoc="0" locked="0" layoutInCell="1" allowOverlap="1" wp14:anchorId="66FAEC8B" wp14:editId="35C965AA">
            <wp:simplePos x="0" y="0"/>
            <wp:positionH relativeFrom="column">
              <wp:posOffset>1706622</wp:posOffset>
            </wp:positionH>
            <wp:positionV relativeFrom="paragraph">
              <wp:posOffset>1021747</wp:posOffset>
            </wp:positionV>
            <wp:extent cx="3190875" cy="2059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12 at 11.22.42.png"/>
                    <pic:cNvPicPr/>
                  </pic:nvPicPr>
                  <pic:blipFill>
                    <a:blip r:embed="rId10">
                      <a:extLst>
                        <a:ext uri="{28A0092B-C50C-407E-A947-70E740481C1C}">
                          <a14:useLocalDpi xmlns:a14="http://schemas.microsoft.com/office/drawing/2010/main" val="0"/>
                        </a:ext>
                      </a:extLst>
                    </a:blip>
                    <a:stretch>
                      <a:fillRect/>
                    </a:stretch>
                  </pic:blipFill>
                  <pic:spPr>
                    <a:xfrm>
                      <a:off x="0" y="0"/>
                      <a:ext cx="3190875" cy="2059940"/>
                    </a:xfrm>
                    <a:prstGeom prst="rect">
                      <a:avLst/>
                    </a:prstGeom>
                  </pic:spPr>
                </pic:pic>
              </a:graphicData>
            </a:graphic>
            <wp14:sizeRelH relativeFrom="page">
              <wp14:pctWidth>0</wp14:pctWidth>
            </wp14:sizeRelH>
            <wp14:sizeRelV relativeFrom="page">
              <wp14:pctHeight>0</wp14:pctHeight>
            </wp14:sizeRelV>
          </wp:anchor>
        </w:drawing>
      </w:r>
      <w:r w:rsidR="009155D4" w:rsidRPr="00D31D46">
        <w:rPr>
          <w:noProof w:val="0"/>
          <w:lang w:val="en-US"/>
        </w:rPr>
        <w:t xml:space="preserve">The method to </w:t>
      </w:r>
      <w:r w:rsidR="00641C10" w:rsidRPr="00D31D46">
        <w:rPr>
          <w:noProof w:val="0"/>
          <w:lang w:val="en-US"/>
        </w:rPr>
        <w:t>assess</w:t>
      </w:r>
      <w:r w:rsidR="009155D4" w:rsidRPr="00D31D46">
        <w:rPr>
          <w:noProof w:val="0"/>
          <w:lang w:val="en-US"/>
        </w:rPr>
        <w:t xml:space="preserve"> the frequency tuning while</w:t>
      </w:r>
      <w:r w:rsidR="002E05D1" w:rsidRPr="00D31D46">
        <w:rPr>
          <w:noProof w:val="0"/>
          <w:lang w:val="en-US"/>
        </w:rPr>
        <w:t xml:space="preserve"> using SOAE is to sup</w:t>
      </w:r>
      <w:r w:rsidR="000B1C8D" w:rsidRPr="00D31D46">
        <w:rPr>
          <w:noProof w:val="0"/>
          <w:lang w:val="en-US"/>
        </w:rPr>
        <w:t>p</w:t>
      </w:r>
      <w:r w:rsidR="002E05D1" w:rsidRPr="00D31D46">
        <w:rPr>
          <w:noProof w:val="0"/>
          <w:lang w:val="en-US"/>
        </w:rPr>
        <w:t>ress the</w:t>
      </w:r>
      <w:r w:rsidR="002A6493" w:rsidRPr="00D31D46">
        <w:rPr>
          <w:noProof w:val="0"/>
          <w:lang w:val="en-US"/>
        </w:rPr>
        <w:t>se</w:t>
      </w:r>
      <w:r w:rsidR="002E05D1" w:rsidRPr="00D31D46">
        <w:rPr>
          <w:noProof w:val="0"/>
          <w:lang w:val="en-US"/>
        </w:rPr>
        <w:t xml:space="preserve"> emissions. By presenting an external tone into the </w:t>
      </w:r>
      <w:r w:rsidR="00853FF1" w:rsidRPr="00D31D46">
        <w:rPr>
          <w:noProof w:val="0"/>
          <w:lang w:val="en-US"/>
        </w:rPr>
        <w:t>ear th</w:t>
      </w:r>
      <w:r w:rsidR="004A3D2A" w:rsidRPr="00D31D46">
        <w:rPr>
          <w:noProof w:val="0"/>
          <w:lang w:val="en-US"/>
        </w:rPr>
        <w:t xml:space="preserve">e </w:t>
      </w:r>
      <w:r w:rsidR="00641C10" w:rsidRPr="00D31D46">
        <w:rPr>
          <w:noProof w:val="0"/>
          <w:lang w:val="en-US"/>
        </w:rPr>
        <w:t>emissions</w:t>
      </w:r>
      <w:r w:rsidR="004A3D2A" w:rsidRPr="00D31D46">
        <w:rPr>
          <w:noProof w:val="0"/>
          <w:lang w:val="en-US"/>
        </w:rPr>
        <w:t xml:space="preserve"> will be </w:t>
      </w:r>
      <w:r w:rsidR="00FE5F6A" w:rsidRPr="00D31D46">
        <w:rPr>
          <w:noProof w:val="0"/>
          <w:lang w:val="en-US"/>
        </w:rPr>
        <w:t xml:space="preserve">reduced in amplitude, </w:t>
      </w:r>
      <w:r w:rsidR="00A470F3" w:rsidRPr="00D31D46">
        <w:rPr>
          <w:noProof w:val="0"/>
          <w:lang w:val="en-US"/>
        </w:rPr>
        <w:t>i.e. suppressed.</w:t>
      </w:r>
      <w:r w:rsidR="00A470F3" w:rsidRPr="00D31D46">
        <w:rPr>
          <w:noProof w:val="0"/>
          <w:lang w:val="en-US"/>
        </w:rPr>
        <w:fldChar w:fldCharType="begin" w:fldLock="1"/>
      </w:r>
      <w:r w:rsidR="00B917AC">
        <w:rPr>
          <w:noProof w:val="0"/>
          <w:lang w:val="en-US"/>
        </w:rPr>
        <w:instrText>ADDIN CSL_CITATION {"citationItems":[{"id":"ITEM-1","itemData":{"abstract":"Spontaneous otoacoustic emissions (SOAE) can be suppressed by presenting an acoustical stimulus. For stimuli with frequencies close to the SOAE frequency, the SOAE either shown a beating pattern or are heavily suppressed while the spectral energy of the stimulus increases. This effect indicates that the self-sustained oscillations in the cochlea underlying SOAE are entrained by the oscillation evoked by the stimulus. The level required to entrain SOAE needs to be higher for a larger spectral distance between SOAE and stimulus compared to a smaller spectral distance, leading to a V-shaped tuning curve. When these tuning curves are measured over a broad frequency range spanning several octaves, additional lobes of suppression can be found with a spectral distance of about half an octave. It has been proposed that SOAEs are generated by a standing wave pattern in the cochlea, that arises by interference of multiple reflections between the best place and the oval window. It has further been hypothesized that the additional side lobes in the SOAE suppression tuning curves are the result of interaction of the stimulus with the nodes and anti-nodes of the standingwave pattern underlying theSOAE. In the present study, a nonlinear and active transmission line model of the cochlea is used to investigate this hypothesis. The model is able to produce SOAEs with plausible characteristics and further shows the suggested standing wave pattern. This approach hence makes it possible to disentangle contributions of entrainment and compression of the forward-traveling wave to the SOAE suppression tuning curves.","author":[{"dropping-particle":"","family":"Epp","given":"Bastian","non-dropping-particle":"","parse-names":false,"suffix":""},{"dropping-particle":"","family":"Manley","given":"Geoffrey A.","non-dropping-particle":"","parse-names":false,"suffix":""},{"dropping-particle":"","family":"Dijk","given":"Pim","non-dropping-particle":"van","parse-names":false,"suffix":""}],"id":"ITEM-1","issued":{"date-parts":[["2017"]]},"page":"1-5","title":"Mechanics of Hearing Preliminary Manuscripts Suppression Tuning Curves in a Transmission Line Model of","type":"article-journal"},"uris":["http://www.mendeley.com/documents/?uuid=b546acd5-2fcd-4b63-b046-276171f9c735"]}],"mendeley":{"formattedCitation":"&lt;sup&gt;9&lt;/sup&gt;","plainTextFormattedCitation":"9","previouslyFormattedCitation":"&lt;sup&gt;9&lt;/sup&gt;"},"properties":{"noteIndex":0},"schema":"https://github.com/citation-style-language/schema/raw/master/csl-citation.json"}</w:instrText>
      </w:r>
      <w:r w:rsidR="00A470F3" w:rsidRPr="00D31D46">
        <w:rPr>
          <w:noProof w:val="0"/>
          <w:lang w:val="en-US"/>
        </w:rPr>
        <w:fldChar w:fldCharType="separate"/>
      </w:r>
      <w:r w:rsidR="005E45AF" w:rsidRPr="005E45AF">
        <w:rPr>
          <w:vertAlign w:val="superscript"/>
          <w:lang w:val="en-US"/>
        </w:rPr>
        <w:t>9</w:t>
      </w:r>
      <w:r w:rsidR="00A470F3" w:rsidRPr="00D31D46">
        <w:rPr>
          <w:noProof w:val="0"/>
          <w:lang w:val="en-US"/>
        </w:rPr>
        <w:fldChar w:fldCharType="end"/>
      </w:r>
      <w:r w:rsidR="00A470F3" w:rsidRPr="00D31D46">
        <w:rPr>
          <w:noProof w:val="0"/>
          <w:lang w:val="en-US"/>
        </w:rPr>
        <w:t xml:space="preserve"> </w:t>
      </w:r>
      <w:r w:rsidR="00E60D5F" w:rsidRPr="00D31D46">
        <w:rPr>
          <w:noProof w:val="0"/>
          <w:lang w:val="en-US"/>
        </w:rPr>
        <w:t>The characteristics of the tone are person-dependent and the suppression is cohe</w:t>
      </w:r>
      <w:r w:rsidR="00A737BD" w:rsidRPr="00D31D46">
        <w:rPr>
          <w:noProof w:val="0"/>
          <w:lang w:val="en-US"/>
        </w:rPr>
        <w:t xml:space="preserve">rent to the emission frequency, this can be displayed in a </w:t>
      </w:r>
      <w:r w:rsidR="00641C10" w:rsidRPr="00D31D46">
        <w:rPr>
          <w:noProof w:val="0"/>
          <w:lang w:val="en-US"/>
        </w:rPr>
        <w:t>Suppression</w:t>
      </w:r>
      <w:r w:rsidR="00A737BD" w:rsidRPr="00D31D46">
        <w:rPr>
          <w:noProof w:val="0"/>
          <w:lang w:val="en-US"/>
        </w:rPr>
        <w:t xml:space="preserve"> Tuning Curve (STC) (Figure 2)</w:t>
      </w:r>
      <w:r w:rsidRPr="00D31D46">
        <w:rPr>
          <w:noProof w:val="0"/>
          <w:lang w:val="en-US"/>
        </w:rPr>
        <w:t>. Here, the relation between amplitude and frequency of the suppressor tone can be seen. The V-shaped peak shows the main area of suppression and is just above the SOAE frequency</w:t>
      </w:r>
      <w:r w:rsidR="00A73B0E" w:rsidRPr="00D31D46">
        <w:rPr>
          <w:noProof w:val="0"/>
          <w:lang w:val="en-US"/>
        </w:rPr>
        <w:t>, which is indicated by the black arrow</w:t>
      </w:r>
      <w:r w:rsidRPr="00D31D46">
        <w:rPr>
          <w:noProof w:val="0"/>
          <w:lang w:val="en-US"/>
        </w:rPr>
        <w:t>.</w:t>
      </w:r>
      <w:r w:rsidR="002F16F5" w:rsidRPr="00D31D46">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2F16F5" w:rsidRPr="00D31D46">
        <w:rPr>
          <w:noProof w:val="0"/>
          <w:lang w:val="en-US"/>
        </w:rPr>
        <w:fldChar w:fldCharType="separate"/>
      </w:r>
      <w:r w:rsidR="005E45AF" w:rsidRPr="005E45AF">
        <w:rPr>
          <w:vertAlign w:val="superscript"/>
          <w:lang w:val="en-US"/>
        </w:rPr>
        <w:t>8</w:t>
      </w:r>
      <w:r w:rsidR="002F16F5" w:rsidRPr="00D31D46">
        <w:rPr>
          <w:noProof w:val="0"/>
          <w:lang w:val="en-US"/>
        </w:rPr>
        <w:fldChar w:fldCharType="end"/>
      </w:r>
      <w:r w:rsidR="00A73B0E" w:rsidRPr="00D31D46">
        <w:rPr>
          <w:noProof w:val="0"/>
          <w:lang w:val="en-US"/>
        </w:rPr>
        <w:t xml:space="preserve"> Approximately, half of the SOAEs displayed narrow side lobes of suppression at high-frequency flanks of the STC</w:t>
      </w:r>
      <w:r w:rsidR="002E3DAD" w:rsidRPr="00D31D46">
        <w:rPr>
          <w:noProof w:val="0"/>
          <w:lang w:val="en-US"/>
        </w:rPr>
        <w:t>;</w:t>
      </w:r>
      <w:r w:rsidR="00A73B0E" w:rsidRPr="00D31D46">
        <w:rPr>
          <w:noProof w:val="0"/>
          <w:lang w:val="en-US"/>
        </w:rPr>
        <w:t xml:space="preserve"> they occur </w:t>
      </w:r>
      <w:r w:rsidR="003562B4" w:rsidRPr="00D31D46">
        <w:rPr>
          <w:noProof w:val="0"/>
          <w:lang w:val="en-US"/>
        </w:rPr>
        <w:t>at spectral distances of 0,5 -1 octave above the SOAE frequency.</w:t>
      </w:r>
      <w:r w:rsidR="003562B4" w:rsidRPr="00D31D46">
        <w:rPr>
          <w:noProof w:val="0"/>
          <w:lang w:val="en-US"/>
        </w:rPr>
        <w:fldChar w:fldCharType="begin" w:fldLock="1"/>
      </w:r>
      <w:r w:rsidR="00B917AC">
        <w:rPr>
          <w:noProof w:val="0"/>
          <w:lang w:val="en-US"/>
        </w:rPr>
        <w:instrText>ADDIN CSL_CITATION {"citationItems":[{"id":"ITEM-1","itemData":{"abstract":"Spontaneous otoacoustic emissions (SOAE) can be suppressed by presenting an acoustical stimulus. For stimuli with frequencies close to the SOAE frequency, the SOAE either shown a beating pattern or are heavily suppressed while the spectral energy of the stimulus increases. This effect indicates that the self-sustained oscillations in the cochlea underlying SOAE are entrained by the oscillation evoked by the stimulus. The level required to entrain SOAE needs to be higher for a larger spectral distance between SOAE and stimulus compared to a smaller spectral distance, leading to a V-shaped tuning curve. When these tuning curves are measured over a broad frequency range spanning several octaves, additional lobes of suppression can be found with a spectral distance of about half an octave. It has been proposed that SOAEs are generated by a standing wave pattern in the cochlea, that arises by interference of multiple reflections between the best place and the oval window. It has further been hypothesized that the additional side lobes in the SOAE suppression tuning curves are the result of interaction of the stimulus with the nodes and anti-nodes of the standingwave pattern underlying theSOAE. In the present study, a nonlinear and active transmission line model of the cochlea is used to investigate this hypothesis. The model is able to produce SOAEs with plausible characteristics and further shows the suggested standing wave pattern. This approach hence makes it possible to disentangle contributions of entrainment and compression of the forward-traveling wave to the SOAE suppression tuning curves.","author":[{"dropping-particle":"","family":"Epp","given":"Bastian","non-dropping-particle":"","parse-names":false,"suffix":""},{"dropping-particle":"","family":"Manley","given":"Geoffrey A.","non-dropping-particle":"","parse-names":false,"suffix":""},{"dropping-particle":"","family":"Dijk","given":"Pim","non-dropping-particle":"van","parse-names":false,"suffix":""}],"id":"ITEM-1","issued":{"date-parts":[["2017"]]},"page":"1-5","title":"Mechanics of Hearing Preliminary Manuscripts Suppression Tuning Curves in a Transmission Line Model of","type":"article-journal"},"uris":["http://www.mendeley.com/documents/?uuid=b546acd5-2fcd-4b63-b046-276171f9c735"]},{"id":"ITEM-2","itemData":{"DOI":"10.1016/j.heares.2016.04.004","ISSN":"18785891","PMID":"27139323","abstract":"Frequency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Research","id":"ITEM-2","issued":{"date-parts":[["2016"]]},"page":"53-62","publisher":"Elsevier B.V","title":"Frequency selectivity of the human cochlea: Suppression tuning of spontaneous otoacoustic emissions","type":"article-journal","volume":"336"},"uris":["http://www.mendeley.com/documents/?uuid=a8024d58-7b3f-4106-96e8-3d04d1080238"]}],"mendeley":{"formattedCitation":"&lt;sup&gt;8,9&lt;/sup&gt;","plainTextFormattedCitation":"8,9","previouslyFormattedCitation":"&lt;sup&gt;8,9&lt;/sup&gt;"},"properties":{"noteIndex":0},"schema":"https://github.com/citation-style-language/schema/raw/master/csl-citation.json"}</w:instrText>
      </w:r>
      <w:r w:rsidR="003562B4" w:rsidRPr="00D31D46">
        <w:rPr>
          <w:noProof w:val="0"/>
          <w:lang w:val="en-US"/>
        </w:rPr>
        <w:fldChar w:fldCharType="separate"/>
      </w:r>
      <w:r w:rsidR="005E45AF" w:rsidRPr="005E45AF">
        <w:rPr>
          <w:vertAlign w:val="superscript"/>
          <w:lang w:val="en-US"/>
        </w:rPr>
        <w:t>8,9</w:t>
      </w:r>
      <w:r w:rsidR="003562B4" w:rsidRPr="00D31D46">
        <w:rPr>
          <w:noProof w:val="0"/>
          <w:lang w:val="en-US"/>
        </w:rPr>
        <w:fldChar w:fldCharType="end"/>
      </w:r>
      <w:r w:rsidR="00A73B0E" w:rsidRPr="00D31D46">
        <w:rPr>
          <w:noProof w:val="0"/>
          <w:lang w:val="en-US"/>
        </w:rPr>
        <w:t xml:space="preserve"> </w:t>
      </w:r>
      <w:r w:rsidR="002F16F5" w:rsidRPr="00D31D46">
        <w:rPr>
          <w:noProof w:val="0"/>
          <w:lang w:val="en-US"/>
        </w:rPr>
        <w:t xml:space="preserve"> </w:t>
      </w:r>
      <w:r w:rsidRPr="00D31D46">
        <w:rPr>
          <w:noProof w:val="0"/>
          <w:lang w:val="en-US"/>
        </w:rPr>
        <w:t xml:space="preserve"> </w:t>
      </w:r>
    </w:p>
    <w:p w:rsidR="00AE5D7F" w:rsidRPr="00D31D46" w:rsidRDefault="008C09F9" w:rsidP="00197C94">
      <w:pPr>
        <w:rPr>
          <w:noProof w:val="0"/>
          <w:lang w:val="en-US"/>
        </w:rPr>
      </w:pPr>
      <w:r w:rsidRPr="00D31D46">
        <w:rPr>
          <w:noProof w:val="0"/>
          <w:lang w:val="en-US"/>
        </w:rPr>
        <w:t>In order to find out more about SOAE suppres</w:t>
      </w:r>
      <w:r w:rsidR="000B1C8D" w:rsidRPr="00D31D46">
        <w:rPr>
          <w:noProof w:val="0"/>
          <w:lang w:val="en-US"/>
        </w:rPr>
        <w:t>s</w:t>
      </w:r>
      <w:r w:rsidR="00D8141C">
        <w:rPr>
          <w:noProof w:val="0"/>
          <w:lang w:val="en-US"/>
        </w:rPr>
        <w:t xml:space="preserve">ions we will conduct a </w:t>
      </w:r>
      <w:r w:rsidRPr="00D31D46">
        <w:rPr>
          <w:noProof w:val="0"/>
          <w:lang w:val="en-US"/>
        </w:rPr>
        <w:t xml:space="preserve">study in which the time dependence of the amplitude is also taken into </w:t>
      </w:r>
      <w:r w:rsidR="00D31D46" w:rsidRPr="00D31D46">
        <w:rPr>
          <w:noProof w:val="0"/>
          <w:lang w:val="en-US"/>
        </w:rPr>
        <w:t>account</w:t>
      </w:r>
      <w:r w:rsidRPr="00D31D46">
        <w:rPr>
          <w:noProof w:val="0"/>
          <w:lang w:val="en-US"/>
        </w:rPr>
        <w:t xml:space="preserve">. </w:t>
      </w:r>
      <w:r w:rsidR="00EB070C" w:rsidRPr="00D31D46">
        <w:rPr>
          <w:noProof w:val="0"/>
          <w:lang w:val="en-US"/>
        </w:rPr>
        <w:t xml:space="preserve">Meaning, </w:t>
      </w:r>
      <w:r w:rsidRPr="00D31D46">
        <w:rPr>
          <w:noProof w:val="0"/>
          <w:lang w:val="en-US"/>
        </w:rPr>
        <w:t>the time it takes</w:t>
      </w:r>
      <w:r w:rsidR="00DA3F47">
        <w:rPr>
          <w:noProof w:val="0"/>
          <w:lang w:val="en-US"/>
        </w:rPr>
        <w:t>, the</w:t>
      </w:r>
      <w:r w:rsidRPr="00D31D46">
        <w:rPr>
          <w:noProof w:val="0"/>
          <w:lang w:val="en-US"/>
        </w:rPr>
        <w:t xml:space="preserve"> </w:t>
      </w:r>
      <w:r w:rsidR="00AA235A">
        <w:rPr>
          <w:noProof w:val="0"/>
          <w:lang w:val="en-US"/>
        </w:rPr>
        <w:t>relaxation time</w:t>
      </w:r>
      <w:r w:rsidR="00DA3F47">
        <w:rPr>
          <w:noProof w:val="0"/>
          <w:lang w:val="en-US"/>
        </w:rPr>
        <w:t xml:space="preserve">, </w:t>
      </w:r>
      <w:r w:rsidRPr="00D31D46">
        <w:rPr>
          <w:noProof w:val="0"/>
          <w:lang w:val="en-US"/>
        </w:rPr>
        <w:t xml:space="preserve">for an emission to </w:t>
      </w:r>
      <w:r w:rsidR="00D31D46" w:rsidRPr="00D31D46">
        <w:rPr>
          <w:noProof w:val="0"/>
          <w:lang w:val="en-US"/>
        </w:rPr>
        <w:t>disappear</w:t>
      </w:r>
      <w:r w:rsidRPr="00D31D46">
        <w:rPr>
          <w:noProof w:val="0"/>
          <w:lang w:val="en-US"/>
        </w:rPr>
        <w:t xml:space="preserve"> </w:t>
      </w:r>
      <w:r w:rsidR="00EB070C" w:rsidRPr="00D31D46">
        <w:rPr>
          <w:noProof w:val="0"/>
          <w:lang w:val="en-US"/>
        </w:rPr>
        <w:t>due to the external tone, and the amount of time</w:t>
      </w:r>
      <w:r w:rsidRPr="00D31D46">
        <w:rPr>
          <w:noProof w:val="0"/>
          <w:lang w:val="en-US"/>
        </w:rPr>
        <w:t xml:space="preserve"> </w:t>
      </w:r>
      <w:r w:rsidR="007602DD" w:rsidRPr="00D31D46">
        <w:rPr>
          <w:noProof w:val="0"/>
          <w:lang w:val="en-US"/>
        </w:rPr>
        <w:t xml:space="preserve">after it appears again while </w:t>
      </w:r>
      <w:r w:rsidRPr="00D31D46">
        <w:rPr>
          <w:noProof w:val="0"/>
          <w:lang w:val="en-US"/>
        </w:rPr>
        <w:t>the tone is not presented</w:t>
      </w:r>
      <w:r w:rsidR="00EB070C" w:rsidRPr="00D31D46">
        <w:rPr>
          <w:noProof w:val="0"/>
          <w:lang w:val="en-US"/>
        </w:rPr>
        <w:t xml:space="preserve"> any longer. </w:t>
      </w:r>
      <w:r w:rsidR="00320BA9" w:rsidRPr="00D31D46">
        <w:rPr>
          <w:noProof w:val="0"/>
          <w:lang w:val="en-US"/>
        </w:rPr>
        <w:t>T</w:t>
      </w:r>
      <w:r w:rsidR="00030D08" w:rsidRPr="00D31D46">
        <w:rPr>
          <w:noProof w:val="0"/>
          <w:lang w:val="en-US"/>
        </w:rPr>
        <w:t>he relaxation time of the e</w:t>
      </w:r>
      <w:r w:rsidR="00EB070C" w:rsidRPr="00D31D46">
        <w:rPr>
          <w:noProof w:val="0"/>
          <w:lang w:val="en-US"/>
        </w:rPr>
        <w:t>mi</w:t>
      </w:r>
      <w:r w:rsidR="00320BA9" w:rsidRPr="00D31D46">
        <w:rPr>
          <w:noProof w:val="0"/>
          <w:lang w:val="en-US"/>
        </w:rPr>
        <w:t xml:space="preserve">ssions </w:t>
      </w:r>
      <w:r w:rsidR="000B1C8D" w:rsidRPr="00D31D46">
        <w:rPr>
          <w:noProof w:val="0"/>
          <w:lang w:val="en-US"/>
        </w:rPr>
        <w:t xml:space="preserve">have </w:t>
      </w:r>
      <w:r w:rsidR="00320BA9" w:rsidRPr="00D31D46">
        <w:rPr>
          <w:noProof w:val="0"/>
          <w:lang w:val="en-US"/>
        </w:rPr>
        <w:t>not</w:t>
      </w:r>
      <w:r w:rsidR="000B1C8D" w:rsidRPr="00D31D46">
        <w:rPr>
          <w:noProof w:val="0"/>
          <w:lang w:val="en-US"/>
        </w:rPr>
        <w:t xml:space="preserve"> been</w:t>
      </w:r>
      <w:r w:rsidR="00320BA9" w:rsidRPr="00D31D46">
        <w:rPr>
          <w:noProof w:val="0"/>
          <w:lang w:val="en-US"/>
        </w:rPr>
        <w:t xml:space="preserve"> </w:t>
      </w:r>
      <w:r w:rsidR="000B1C8D" w:rsidRPr="00D31D46">
        <w:rPr>
          <w:noProof w:val="0"/>
          <w:lang w:val="en-US"/>
        </w:rPr>
        <w:t xml:space="preserve">elaborately </w:t>
      </w:r>
      <w:r w:rsidR="007602DD" w:rsidRPr="00D31D46">
        <w:rPr>
          <w:noProof w:val="0"/>
          <w:lang w:val="en-US"/>
        </w:rPr>
        <w:t>discussed in literatur</w:t>
      </w:r>
      <w:r w:rsidR="00320BA9" w:rsidRPr="00D31D46">
        <w:rPr>
          <w:noProof w:val="0"/>
          <w:lang w:val="en-US"/>
        </w:rPr>
        <w:t>e, nevertheless Schloth and Zwicker</w:t>
      </w:r>
      <w:r w:rsidR="00320BA9" w:rsidRPr="00D31D46">
        <w:rPr>
          <w:noProof w:val="0"/>
          <w:lang w:val="en-US"/>
        </w:rPr>
        <w:fldChar w:fldCharType="begin" w:fldLock="1"/>
      </w:r>
      <w:r w:rsidR="00B917AC">
        <w:rPr>
          <w:noProof w:val="0"/>
          <w:lang w:val="en-US"/>
        </w:rPr>
        <w:instrText>ADDIN CSL_CITATION {"citationItems":[{"id":"ITEM-1","itemData":{"DOI":"10.1016/0378-5955(83)90063-1","ISBN":"0378-5955","ISSN":"03785955","PMID":"6630084","abstract":"Spontaneous, tone-like emissions produced by normal ears and measured in the closed outer ear canal can be affected by mechanical and acoustical events. Such effects can be measured in steady-state conditions as well as for transient stimulation, and are seen in response to the stapedius reflex, to ear canal air pressure changes, and to the presentation of external tones. Frequency and level of the emissions follow certain characteristics which are described and discussed. The emissions seem to react with 2 ms delay and with an exponential rise and decay, the time constant of which is about 13 ms. © 1983.","author":[{"dropping-particle":"","family":"Schloth","given":"Eberhard","non-dropping-particle":"","parse-names":false,"suffix":""},{"dropping-particle":"","family":"Zwicker","given":"Eberhard","non-dropping-particle":"","parse-names":false,"suffix":""}],"container-title":"Hearing Research","id":"ITEM-1","issue":"3","issued":{"date-parts":[["1983"]]},"page":"285-293","title":"Mechanical and acoustical influences on spontaneous oto-acoustic emissions","type":"article-journal","volume":"11"},"uris":["http://www.mendeley.com/documents/?uuid=15b5bd92-b11a-4ea9-b33e-be31511c0fc6"]}],"mendeley":{"formattedCitation":"&lt;sup&gt;10&lt;/sup&gt;","plainTextFormattedCitation":"10","previouslyFormattedCitation":"&lt;sup&gt;10&lt;/sup&gt;"},"properties":{"noteIndex":0},"schema":"https://github.com/citation-style-language/schema/raw/master/csl-citation.json"}</w:instrText>
      </w:r>
      <w:r w:rsidR="00320BA9" w:rsidRPr="00D31D46">
        <w:rPr>
          <w:noProof w:val="0"/>
          <w:lang w:val="en-US"/>
        </w:rPr>
        <w:fldChar w:fldCharType="separate"/>
      </w:r>
      <w:r w:rsidR="005E45AF" w:rsidRPr="005E45AF">
        <w:rPr>
          <w:vertAlign w:val="superscript"/>
          <w:lang w:val="en-US"/>
        </w:rPr>
        <w:t>10</w:t>
      </w:r>
      <w:r w:rsidR="00320BA9" w:rsidRPr="00D31D46">
        <w:rPr>
          <w:noProof w:val="0"/>
          <w:lang w:val="en-US"/>
        </w:rPr>
        <w:fldChar w:fldCharType="end"/>
      </w:r>
      <w:r w:rsidR="00320BA9" w:rsidRPr="00D31D46">
        <w:rPr>
          <w:noProof w:val="0"/>
          <w:lang w:val="en-US"/>
        </w:rPr>
        <w:t xml:space="preserve"> did describe </w:t>
      </w:r>
      <w:r w:rsidR="00197C94" w:rsidRPr="00D31D46">
        <w:rPr>
          <w:noProof w:val="0"/>
          <w:lang w:val="en-US"/>
        </w:rPr>
        <w:t>the suppres</w:t>
      </w:r>
      <w:r w:rsidR="000B1C8D" w:rsidRPr="00D31D46">
        <w:rPr>
          <w:noProof w:val="0"/>
          <w:lang w:val="en-US"/>
        </w:rPr>
        <w:t>s</w:t>
      </w:r>
      <w:r w:rsidR="00197C94" w:rsidRPr="00D31D46">
        <w:rPr>
          <w:noProof w:val="0"/>
          <w:lang w:val="en-US"/>
        </w:rPr>
        <w:t>ion pattern of the SOAE and</w:t>
      </w:r>
      <w:r w:rsidR="00E512D2" w:rsidRPr="00D31D46">
        <w:rPr>
          <w:noProof w:val="0"/>
          <w:lang w:val="en-US"/>
        </w:rPr>
        <w:t xml:space="preserve"> </w:t>
      </w:r>
      <w:r w:rsidR="000B1C8D" w:rsidRPr="00D31D46">
        <w:rPr>
          <w:noProof w:val="0"/>
          <w:lang w:val="en-US"/>
        </w:rPr>
        <w:t xml:space="preserve">its </w:t>
      </w:r>
      <w:r w:rsidR="00E512D2" w:rsidRPr="00D31D46">
        <w:rPr>
          <w:noProof w:val="0"/>
          <w:lang w:val="en-US"/>
        </w:rPr>
        <w:t>time course. In this study, these time courses of the suppres</w:t>
      </w:r>
      <w:r w:rsidR="000B1C8D" w:rsidRPr="00D31D46">
        <w:rPr>
          <w:noProof w:val="0"/>
          <w:lang w:val="en-US"/>
        </w:rPr>
        <w:t>s</w:t>
      </w:r>
      <w:r w:rsidR="00E512D2" w:rsidRPr="00D31D46">
        <w:rPr>
          <w:noProof w:val="0"/>
          <w:lang w:val="en-US"/>
        </w:rPr>
        <w:t>ion are anticipated to be found as well in the same order</w:t>
      </w:r>
      <w:r w:rsidR="00D54B90" w:rsidRPr="00D31D46">
        <w:rPr>
          <w:noProof w:val="0"/>
          <w:lang w:val="en-US"/>
        </w:rPr>
        <w:t xml:space="preserve">. </w:t>
      </w:r>
      <w:r w:rsidR="000B1C8D" w:rsidRPr="00D31D46">
        <w:rPr>
          <w:noProof w:val="0"/>
          <w:lang w:val="en-US"/>
        </w:rPr>
        <w:t xml:space="preserve">If these </w:t>
      </w:r>
      <w:r w:rsidR="00D54B90" w:rsidRPr="00D31D46">
        <w:rPr>
          <w:noProof w:val="0"/>
          <w:lang w:val="en-US"/>
        </w:rPr>
        <w:t>patterns are found</w:t>
      </w:r>
      <w:r w:rsidR="000B1C8D" w:rsidRPr="00D31D46">
        <w:rPr>
          <w:noProof w:val="0"/>
          <w:lang w:val="en-US"/>
        </w:rPr>
        <w:t>,</w:t>
      </w:r>
      <w:r w:rsidR="00D54B90" w:rsidRPr="00D31D46">
        <w:rPr>
          <w:noProof w:val="0"/>
          <w:lang w:val="en-US"/>
        </w:rPr>
        <w:t xml:space="preserve"> it is likely that the way of measuring is correct and can be used for further research on the properties of</w:t>
      </w:r>
      <w:r w:rsidRPr="00D31D46">
        <w:rPr>
          <w:noProof w:val="0"/>
          <w:lang w:val="en-US"/>
        </w:rPr>
        <w:t xml:space="preserve"> SOAEs.</w:t>
      </w:r>
    </w:p>
    <w:p w:rsidR="00EE5143" w:rsidRPr="00D31D46" w:rsidRDefault="00EE5143" w:rsidP="00141090">
      <w:pPr>
        <w:pStyle w:val="Heading1"/>
        <w:rPr>
          <w:noProof w:val="0"/>
          <w:lang w:val="en-US"/>
        </w:rPr>
      </w:pPr>
      <w:bookmarkStart w:id="2" w:name="_Toc527369429"/>
      <w:r w:rsidRPr="00D31D46">
        <w:rPr>
          <w:noProof w:val="0"/>
          <w:lang w:val="en-US"/>
        </w:rPr>
        <w:lastRenderedPageBreak/>
        <w:t>Method</w:t>
      </w:r>
      <w:bookmarkEnd w:id="2"/>
    </w:p>
    <w:p w:rsidR="00C87384" w:rsidRPr="00D31D46" w:rsidRDefault="00C87384" w:rsidP="00C87384">
      <w:pPr>
        <w:pStyle w:val="Heading2"/>
        <w:rPr>
          <w:noProof w:val="0"/>
          <w:lang w:val="en-US"/>
        </w:rPr>
      </w:pPr>
      <w:bookmarkStart w:id="3" w:name="_Toc527369430"/>
      <w:r w:rsidRPr="00D31D46">
        <w:rPr>
          <w:noProof w:val="0"/>
          <w:lang w:val="en-US"/>
        </w:rPr>
        <w:t>Measurement setup</w:t>
      </w:r>
      <w:bookmarkEnd w:id="3"/>
    </w:p>
    <w:p w:rsidR="00130AA3" w:rsidRPr="00D31D46" w:rsidRDefault="000B1C8D" w:rsidP="00DA3F47">
      <w:pPr>
        <w:ind w:firstLine="0"/>
        <w:rPr>
          <w:noProof w:val="0"/>
          <w:lang w:val="en-US"/>
        </w:rPr>
      </w:pPr>
      <w:r w:rsidRPr="00D31D46">
        <w:rPr>
          <w:noProof w:val="0"/>
          <w:lang w:val="en-US"/>
        </w:rPr>
        <w:t xml:space="preserve">For this </w:t>
      </w:r>
      <w:r w:rsidR="0047205D" w:rsidRPr="00D31D46">
        <w:rPr>
          <w:noProof w:val="0"/>
          <w:lang w:val="en-US"/>
        </w:rPr>
        <w:t xml:space="preserve">study </w:t>
      </w:r>
      <w:r w:rsidR="00B60327" w:rsidRPr="00D31D46">
        <w:rPr>
          <w:noProof w:val="0"/>
          <w:lang w:val="en-US"/>
        </w:rPr>
        <w:t>5</w:t>
      </w:r>
      <w:r w:rsidR="003D0CC5" w:rsidRPr="00D31D46">
        <w:rPr>
          <w:noProof w:val="0"/>
          <w:lang w:val="en-US"/>
        </w:rPr>
        <w:t xml:space="preserve"> </w:t>
      </w:r>
      <w:r w:rsidR="0047205D" w:rsidRPr="00D31D46">
        <w:rPr>
          <w:noProof w:val="0"/>
          <w:lang w:val="en-US"/>
        </w:rPr>
        <w:t xml:space="preserve">males and </w:t>
      </w:r>
      <w:r w:rsidR="00B60327" w:rsidRPr="00D31D46">
        <w:rPr>
          <w:noProof w:val="0"/>
          <w:lang w:val="en-US"/>
        </w:rPr>
        <w:t>4</w:t>
      </w:r>
      <w:r w:rsidR="00641C10" w:rsidRPr="00D31D46">
        <w:rPr>
          <w:noProof w:val="0"/>
          <w:lang w:val="en-US"/>
        </w:rPr>
        <w:t xml:space="preserve"> females </w:t>
      </w:r>
      <w:r w:rsidRPr="00D31D46">
        <w:rPr>
          <w:noProof w:val="0"/>
          <w:lang w:val="en-US"/>
        </w:rPr>
        <w:t xml:space="preserve">were included, all of </w:t>
      </w:r>
      <w:r w:rsidR="00641C10" w:rsidRPr="00D31D46">
        <w:rPr>
          <w:noProof w:val="0"/>
          <w:lang w:val="en-US"/>
        </w:rPr>
        <w:t xml:space="preserve">which were fully awake and </w:t>
      </w:r>
      <w:r w:rsidRPr="00D31D46">
        <w:rPr>
          <w:noProof w:val="0"/>
          <w:lang w:val="en-US"/>
        </w:rPr>
        <w:t xml:space="preserve">displayed </w:t>
      </w:r>
      <w:r w:rsidR="00641C10" w:rsidRPr="00D31D46">
        <w:rPr>
          <w:noProof w:val="0"/>
          <w:lang w:val="en-US"/>
        </w:rPr>
        <w:t>normal hearing in the period of testing. The setup used is</w:t>
      </w:r>
      <w:r w:rsidR="00D23E99" w:rsidRPr="00D31D46">
        <w:rPr>
          <w:noProof w:val="0"/>
          <w:lang w:val="en-US"/>
        </w:rPr>
        <w:t xml:space="preserve"> based</w:t>
      </w:r>
      <w:r w:rsidR="00130AA3" w:rsidRPr="00D31D46">
        <w:rPr>
          <w:noProof w:val="0"/>
          <w:lang w:val="en-US"/>
        </w:rPr>
        <w:t xml:space="preserve"> on the method of Manley et al.</w:t>
      </w:r>
      <w:r w:rsidR="00130AA3" w:rsidRPr="00D31D46">
        <w:rPr>
          <w:noProof w:val="0"/>
          <w:vertAlign w:val="superscript"/>
          <w:lang w:val="en-US"/>
        </w:rPr>
        <w:t>7</w:t>
      </w:r>
      <w:r w:rsidR="00130AA3" w:rsidRPr="00D31D46">
        <w:rPr>
          <w:noProof w:val="0"/>
          <w:lang w:val="en-US"/>
        </w:rPr>
        <w:t xml:space="preserve"> </w:t>
      </w:r>
      <w:r w:rsidR="00641C10" w:rsidRPr="00D31D46">
        <w:rPr>
          <w:noProof w:val="0"/>
          <w:lang w:val="en-US"/>
        </w:rPr>
        <w:t xml:space="preserve"> </w:t>
      </w:r>
      <w:r w:rsidR="00B21565" w:rsidRPr="00D31D46">
        <w:rPr>
          <w:noProof w:val="0"/>
          <w:lang w:val="en-US"/>
        </w:rPr>
        <w:t>Each subject was measured individual</w:t>
      </w:r>
      <w:r w:rsidR="00337D27" w:rsidRPr="00D31D46">
        <w:rPr>
          <w:noProof w:val="0"/>
          <w:lang w:val="en-US"/>
        </w:rPr>
        <w:t>ly</w:t>
      </w:r>
      <w:r w:rsidR="00B21565" w:rsidRPr="00D31D46">
        <w:rPr>
          <w:noProof w:val="0"/>
          <w:lang w:val="en-US"/>
        </w:rPr>
        <w:t xml:space="preserve"> in a silent room in which they lay down on a chair with a high sensitivity microphone in the ear canal. This ER10B microphone from Etymotic Research was inserted in the </w:t>
      </w:r>
      <w:r w:rsidR="00D31D46" w:rsidRPr="00D31D46">
        <w:rPr>
          <w:noProof w:val="0"/>
          <w:lang w:val="en-US"/>
        </w:rPr>
        <w:t>ear canal</w:t>
      </w:r>
      <w:r w:rsidR="00B21565" w:rsidRPr="00D31D46">
        <w:rPr>
          <w:noProof w:val="0"/>
          <w:lang w:val="en-US"/>
        </w:rPr>
        <w:t xml:space="preserve"> with disposable, size dependent tip. </w:t>
      </w:r>
      <w:r w:rsidR="004B2EAD" w:rsidRPr="00D31D46">
        <w:rPr>
          <w:noProof w:val="0"/>
          <w:lang w:val="en-US"/>
        </w:rPr>
        <w:t>The microphone</w:t>
      </w:r>
      <w:r w:rsidR="00337D27" w:rsidRPr="00D31D46">
        <w:rPr>
          <w:noProof w:val="0"/>
          <w:lang w:val="en-US"/>
        </w:rPr>
        <w:t>’s</w:t>
      </w:r>
      <w:r w:rsidR="004B2EAD" w:rsidRPr="00D31D46">
        <w:rPr>
          <w:noProof w:val="0"/>
          <w:lang w:val="en-US"/>
        </w:rPr>
        <w:t xml:space="preserve"> signal was preamplified with 40 dB during all of the measurements. </w:t>
      </w:r>
      <w:r w:rsidR="000F47D2" w:rsidRPr="00D31D46">
        <w:rPr>
          <w:noProof w:val="0"/>
          <w:lang w:val="en-US"/>
        </w:rPr>
        <w:t xml:space="preserve">Subsequently, the signal </w:t>
      </w:r>
      <w:r w:rsidR="00EC59E1" w:rsidRPr="00D31D46">
        <w:rPr>
          <w:noProof w:val="0"/>
          <w:lang w:val="en-US"/>
        </w:rPr>
        <w:t>was filtered with a SR560 low-noise amplifier as a high-pass filter with a cutoff at 300Hz, 12 d</w:t>
      </w:r>
      <w:r w:rsidR="00337D27" w:rsidRPr="00D31D46">
        <w:rPr>
          <w:noProof w:val="0"/>
          <w:lang w:val="en-US"/>
        </w:rPr>
        <w:t>B</w:t>
      </w:r>
      <w:r w:rsidR="00EC59E1" w:rsidRPr="00D31D46">
        <w:rPr>
          <w:noProof w:val="0"/>
          <w:lang w:val="en-US"/>
        </w:rPr>
        <w:t xml:space="preserve">/oct and  the other settings at low noise and gain = 1. Outside the silent room, a SR640 low-pass filter filtered the signal set at a 15 kHz and </w:t>
      </w:r>
      <w:r w:rsidR="00D31D46" w:rsidRPr="00D31D46">
        <w:rPr>
          <w:noProof w:val="0"/>
          <w:lang w:val="en-US"/>
        </w:rPr>
        <w:t>an</w:t>
      </w:r>
      <w:r w:rsidR="00EC59E1" w:rsidRPr="00D31D46">
        <w:rPr>
          <w:noProof w:val="0"/>
          <w:lang w:val="en-US"/>
        </w:rPr>
        <w:t xml:space="preserve"> input gain variable at 20 dB. A higher input gain variable caused the system to overload. Both high-pass and low-pass filters are by Stanford Research Systems.</w:t>
      </w:r>
      <w:r w:rsidR="00F76069">
        <w:rPr>
          <w:noProof w:val="0"/>
          <w:lang w:val="en-US"/>
        </w:rPr>
        <w:t xml:space="preserve"> </w:t>
      </w:r>
      <w:r w:rsidR="00C87384" w:rsidRPr="00D31D46">
        <w:rPr>
          <w:noProof w:val="0"/>
          <w:lang w:val="en-US"/>
        </w:rPr>
        <w:t xml:space="preserve">Connected to the in-ear inserted microphone was an earphone (Etymotic ER2) which could present the auditory stimuli. The earphone and the microphone are both connected through </w:t>
      </w:r>
      <w:r w:rsidR="00D31D46" w:rsidRPr="00D31D46">
        <w:rPr>
          <w:noProof w:val="0"/>
          <w:lang w:val="en-US"/>
        </w:rPr>
        <w:t>audio ports</w:t>
      </w:r>
      <w:r w:rsidR="00C87384" w:rsidRPr="00D31D46">
        <w:rPr>
          <w:noProof w:val="0"/>
          <w:lang w:val="en-US"/>
        </w:rPr>
        <w:t xml:space="preserve"> to </w:t>
      </w:r>
      <w:r w:rsidR="00D31D46" w:rsidRPr="00D31D46">
        <w:rPr>
          <w:noProof w:val="0"/>
          <w:lang w:val="en-US"/>
        </w:rPr>
        <w:t>a</w:t>
      </w:r>
      <w:r w:rsidR="00C87384" w:rsidRPr="00D31D46">
        <w:rPr>
          <w:noProof w:val="0"/>
          <w:lang w:val="en-US"/>
        </w:rPr>
        <w:t xml:space="preserve"> </w:t>
      </w:r>
      <w:r w:rsidR="009248DE" w:rsidRPr="00D31D46">
        <w:rPr>
          <w:noProof w:val="0"/>
          <w:lang w:val="en-US"/>
        </w:rPr>
        <w:t>24-bit</w:t>
      </w:r>
      <w:r w:rsidR="00AC336C" w:rsidRPr="00D31D46">
        <w:rPr>
          <w:noProof w:val="0"/>
          <w:lang w:val="en-US"/>
        </w:rPr>
        <w:t xml:space="preserve"> </w:t>
      </w:r>
      <w:r w:rsidR="009248DE" w:rsidRPr="00D31D46">
        <w:rPr>
          <w:noProof w:val="0"/>
          <w:lang w:val="en-US"/>
        </w:rPr>
        <w:t xml:space="preserve">MOTU 624 </w:t>
      </w:r>
      <w:r w:rsidR="00C87384" w:rsidRPr="00D31D46">
        <w:rPr>
          <w:noProof w:val="0"/>
          <w:lang w:val="en-US"/>
        </w:rPr>
        <w:t>AD/DA con</w:t>
      </w:r>
      <w:r w:rsidR="009248DE" w:rsidRPr="00D31D46">
        <w:rPr>
          <w:noProof w:val="0"/>
          <w:lang w:val="en-US"/>
        </w:rPr>
        <w:t xml:space="preserve">verter. This converter recorded the digital signals and generated the auditory stimuli. Finally, the converter </w:t>
      </w:r>
      <w:r w:rsidR="003A2E3E" w:rsidRPr="00D31D46">
        <w:rPr>
          <w:noProof w:val="0"/>
          <w:lang w:val="en-US"/>
        </w:rPr>
        <w:t xml:space="preserve">was controlled </w:t>
      </w:r>
      <w:r w:rsidR="00A06B2B" w:rsidRPr="00D31D46">
        <w:rPr>
          <w:noProof w:val="0"/>
          <w:lang w:val="en-US"/>
        </w:rPr>
        <w:t>by custom made Matlab scripts (R</w:t>
      </w:r>
      <w:r w:rsidR="003A2E3E" w:rsidRPr="00D31D46">
        <w:rPr>
          <w:noProof w:val="0"/>
          <w:lang w:val="en-US"/>
        </w:rPr>
        <w:t>2016</w:t>
      </w:r>
      <w:r w:rsidR="00A06B2B" w:rsidRPr="00D31D46">
        <w:rPr>
          <w:noProof w:val="0"/>
          <w:lang w:val="en-US"/>
        </w:rPr>
        <w:t>b</w:t>
      </w:r>
      <w:r w:rsidR="003A2E3E" w:rsidRPr="00D31D46">
        <w:rPr>
          <w:noProof w:val="0"/>
          <w:lang w:val="en-US"/>
        </w:rPr>
        <w:t xml:space="preserve">, </w:t>
      </w:r>
      <w:r w:rsidR="00D31D46" w:rsidRPr="00D31D46">
        <w:rPr>
          <w:noProof w:val="0"/>
          <w:lang w:val="en-US"/>
        </w:rPr>
        <w:t>MathWorks</w:t>
      </w:r>
      <w:r w:rsidR="003A2E3E" w:rsidRPr="00D31D46">
        <w:rPr>
          <w:noProof w:val="0"/>
          <w:lang w:val="en-US"/>
        </w:rPr>
        <w:t xml:space="preserve"> Inc).</w:t>
      </w:r>
    </w:p>
    <w:p w:rsidR="00436F72" w:rsidRPr="00D31D46" w:rsidRDefault="003A2E3E" w:rsidP="00130AA3">
      <w:pPr>
        <w:pStyle w:val="Heading2"/>
        <w:rPr>
          <w:noProof w:val="0"/>
          <w:color w:val="000000"/>
          <w:lang w:val="en-US"/>
        </w:rPr>
      </w:pPr>
      <w:bookmarkStart w:id="4" w:name="_Toc527369431"/>
      <w:r w:rsidRPr="00D31D46">
        <w:rPr>
          <w:noProof w:val="0"/>
          <w:lang w:val="en-US"/>
        </w:rPr>
        <w:t>Measurement p</w:t>
      </w:r>
      <w:r w:rsidR="00436F72" w:rsidRPr="00D31D46">
        <w:rPr>
          <w:noProof w:val="0"/>
          <w:lang w:val="en-US"/>
        </w:rPr>
        <w:t>rotocol</w:t>
      </w:r>
      <w:bookmarkEnd w:id="4"/>
      <w:r w:rsidR="00436F72" w:rsidRPr="00D31D46">
        <w:rPr>
          <w:noProof w:val="0"/>
          <w:lang w:val="en-US"/>
        </w:rPr>
        <w:t xml:space="preserve"> </w:t>
      </w:r>
    </w:p>
    <w:p w:rsidR="003A2E3E" w:rsidRPr="00D31D46" w:rsidRDefault="003A2E3E" w:rsidP="00130AA3">
      <w:pPr>
        <w:rPr>
          <w:noProof w:val="0"/>
          <w:lang w:val="en-US"/>
        </w:rPr>
      </w:pPr>
      <w:r w:rsidRPr="00D31D46">
        <w:rPr>
          <w:noProof w:val="0"/>
          <w:lang w:val="en-US"/>
        </w:rPr>
        <w:t xml:space="preserve">Every once a month </w:t>
      </w:r>
      <w:r w:rsidR="00A06B2B" w:rsidRPr="00D31D46">
        <w:rPr>
          <w:noProof w:val="0"/>
          <w:lang w:val="en-US"/>
        </w:rPr>
        <w:t xml:space="preserve">the entire setup </w:t>
      </w:r>
      <w:r w:rsidR="00337D27" w:rsidRPr="00D31D46">
        <w:rPr>
          <w:noProof w:val="0"/>
          <w:lang w:val="en-US"/>
        </w:rPr>
        <w:t>is</w:t>
      </w:r>
      <w:r w:rsidR="00A06B2B" w:rsidRPr="00D31D46">
        <w:rPr>
          <w:noProof w:val="0"/>
          <w:lang w:val="en-US"/>
        </w:rPr>
        <w:t xml:space="preserve"> </w:t>
      </w:r>
      <w:r w:rsidRPr="00D31D46">
        <w:rPr>
          <w:noProof w:val="0"/>
          <w:lang w:val="en-US"/>
        </w:rPr>
        <w:t xml:space="preserve">calibrated with use of KEMAR to make sure the auditory </w:t>
      </w:r>
      <w:r w:rsidR="00D31D46" w:rsidRPr="00D31D46">
        <w:rPr>
          <w:noProof w:val="0"/>
          <w:lang w:val="en-US"/>
        </w:rPr>
        <w:t>stimuli</w:t>
      </w:r>
      <w:r w:rsidRPr="00D31D46">
        <w:rPr>
          <w:noProof w:val="0"/>
          <w:lang w:val="en-US"/>
        </w:rPr>
        <w:t xml:space="preserve"> presented and recorded are in the same order. </w:t>
      </w:r>
    </w:p>
    <w:p w:rsidR="00A06B2B" w:rsidRPr="00D31D46" w:rsidRDefault="00A06B2B" w:rsidP="00130AA3">
      <w:pPr>
        <w:rPr>
          <w:noProof w:val="0"/>
          <w:lang w:val="en-US"/>
        </w:rPr>
      </w:pPr>
      <w:r w:rsidRPr="00D31D46">
        <w:rPr>
          <w:noProof w:val="0"/>
          <w:lang w:val="en-US"/>
        </w:rPr>
        <w:t>In order to perform a suppressi</w:t>
      </w:r>
      <w:r w:rsidR="00EE467C" w:rsidRPr="00D31D46">
        <w:rPr>
          <w:noProof w:val="0"/>
          <w:lang w:val="en-US"/>
        </w:rPr>
        <w:t xml:space="preserve">on </w:t>
      </w:r>
      <w:r w:rsidR="00D31D46" w:rsidRPr="00D31D46">
        <w:rPr>
          <w:noProof w:val="0"/>
          <w:lang w:val="en-US"/>
        </w:rPr>
        <w:t>measurement,</w:t>
      </w:r>
      <w:r w:rsidR="00EE467C" w:rsidRPr="00D31D46">
        <w:rPr>
          <w:noProof w:val="0"/>
          <w:lang w:val="en-US"/>
        </w:rPr>
        <w:t xml:space="preserve"> the subject</w:t>
      </w:r>
      <w:r w:rsidRPr="00D31D46">
        <w:rPr>
          <w:noProof w:val="0"/>
          <w:lang w:val="en-US"/>
        </w:rPr>
        <w:t xml:space="preserve"> had to have SOAEs. Therefore, the first test was a SOAE screening in which the peaks</w:t>
      </w:r>
      <w:r w:rsidR="00766CDA" w:rsidRPr="00D31D46">
        <w:rPr>
          <w:noProof w:val="0"/>
          <w:lang w:val="en-US"/>
        </w:rPr>
        <w:t xml:space="preserve">, levels </w:t>
      </w:r>
      <w:r w:rsidRPr="00D31D46">
        <w:rPr>
          <w:noProof w:val="0"/>
          <w:lang w:val="en-US"/>
        </w:rPr>
        <w:t xml:space="preserve"> and according frequencies could be detected. In case of no detectable SOAEs, they were excluded from further research. Also</w:t>
      </w:r>
      <w:r w:rsidR="00337D27" w:rsidRPr="00D31D46">
        <w:rPr>
          <w:noProof w:val="0"/>
          <w:lang w:val="en-US"/>
        </w:rPr>
        <w:t>,</w:t>
      </w:r>
      <w:r w:rsidRPr="00D31D46">
        <w:rPr>
          <w:noProof w:val="0"/>
          <w:lang w:val="en-US"/>
        </w:rPr>
        <w:t xml:space="preserve"> the subjects with detectable SOAEs but which barely arose the noise floor were also excluded. </w:t>
      </w:r>
      <w:r w:rsidR="00B02464" w:rsidRPr="00D31D46">
        <w:rPr>
          <w:noProof w:val="0"/>
          <w:lang w:val="en-US"/>
        </w:rPr>
        <w:t>To begin with, b</w:t>
      </w:r>
      <w:r w:rsidRPr="00D31D46">
        <w:rPr>
          <w:noProof w:val="0"/>
          <w:lang w:val="en-US"/>
        </w:rPr>
        <w:t xml:space="preserve">oth ears were screened for 120 seconds </w:t>
      </w:r>
      <w:r w:rsidR="00EE467C" w:rsidRPr="00D31D46">
        <w:rPr>
          <w:noProof w:val="0"/>
          <w:lang w:val="en-US"/>
        </w:rPr>
        <w:t xml:space="preserve">each </w:t>
      </w:r>
      <w:r w:rsidRPr="00D31D46">
        <w:rPr>
          <w:noProof w:val="0"/>
          <w:lang w:val="en-US"/>
        </w:rPr>
        <w:t>with the</w:t>
      </w:r>
      <w:r w:rsidR="00EE467C" w:rsidRPr="00D31D46">
        <w:rPr>
          <w:noProof w:val="0"/>
          <w:lang w:val="en-US"/>
        </w:rPr>
        <w:t xml:space="preserve"> high-sensitivity</w:t>
      </w:r>
      <w:r w:rsidRPr="00D31D46">
        <w:rPr>
          <w:noProof w:val="0"/>
          <w:lang w:val="en-US"/>
        </w:rPr>
        <w:t xml:space="preserve"> microphone</w:t>
      </w:r>
      <w:r w:rsidR="00EE467C" w:rsidRPr="00D31D46">
        <w:rPr>
          <w:noProof w:val="0"/>
          <w:lang w:val="en-US"/>
        </w:rPr>
        <w:t xml:space="preserve"> from which an emission spectrum was computed. </w:t>
      </w:r>
      <w:r w:rsidR="00B02464" w:rsidRPr="00D31D46">
        <w:rPr>
          <w:noProof w:val="0"/>
          <w:lang w:val="en-US"/>
        </w:rPr>
        <w:t xml:space="preserve">Each spectrum was evaluated and used to determine which ear could be used for measurements, dependent on level and frequency of the emissions. </w:t>
      </w:r>
    </w:p>
    <w:p w:rsidR="00766CDA" w:rsidRPr="00D31D46" w:rsidRDefault="00766CDA" w:rsidP="00CF409C">
      <w:pPr>
        <w:rPr>
          <w:noProof w:val="0"/>
          <w:lang w:val="en-US"/>
        </w:rPr>
      </w:pPr>
      <w:r w:rsidRPr="00D31D46">
        <w:rPr>
          <w:noProof w:val="0"/>
          <w:lang w:val="en-US"/>
        </w:rPr>
        <w:t xml:space="preserve">Before the actual STC </w:t>
      </w:r>
      <w:r w:rsidR="00D31D46" w:rsidRPr="00D31D46">
        <w:rPr>
          <w:noProof w:val="0"/>
          <w:lang w:val="en-US"/>
        </w:rPr>
        <w:t>measurement</w:t>
      </w:r>
      <w:r w:rsidRPr="00D31D46">
        <w:rPr>
          <w:noProof w:val="0"/>
          <w:lang w:val="en-US"/>
        </w:rPr>
        <w:t xml:space="preserve"> could take place, the in-ear sound levels needed t</w:t>
      </w:r>
      <w:r w:rsidR="009A6BC0" w:rsidRPr="00D31D46">
        <w:rPr>
          <w:noProof w:val="0"/>
          <w:lang w:val="en-US"/>
        </w:rPr>
        <w:t>o be calibrated</w:t>
      </w:r>
      <w:r w:rsidRPr="00D31D46">
        <w:rPr>
          <w:noProof w:val="0"/>
          <w:lang w:val="en-US"/>
        </w:rPr>
        <w:t xml:space="preserve">. This was done with gain = 0 in both the high-pass and </w:t>
      </w:r>
      <w:r w:rsidRPr="00D31D46">
        <w:rPr>
          <w:noProof w:val="0"/>
          <w:lang w:val="en-US"/>
        </w:rPr>
        <w:lastRenderedPageBreak/>
        <w:t xml:space="preserve">low-pass filters. </w:t>
      </w:r>
      <w:r w:rsidR="00C83816" w:rsidRPr="00D31D46">
        <w:rPr>
          <w:noProof w:val="0"/>
          <w:lang w:val="en-US"/>
        </w:rPr>
        <w:t>Then, the STC map was computed by randomly presenting tones of different tone levels and different tone frequencies. The tone levels were all in the range of 10 – 70 dB SPL in 3 dB steps and tone frequency range was adjusted to incorporate the frequency of the SOAE. The duration of each tone was 1.2 s with a period of 0.4ms in between.</w:t>
      </w:r>
      <w:r w:rsidR="009A6BC0" w:rsidRPr="00D31D46">
        <w:rPr>
          <w:noProof w:val="0"/>
          <w:lang w:val="en-US"/>
        </w:rPr>
        <w:t xml:space="preserve"> During the measurement the subjects could follow their progress on a computer screen. Every 2 minutes, there was a 10 second break allowing the subject to re</w:t>
      </w:r>
      <w:r w:rsidR="00AC336C" w:rsidRPr="00D31D46">
        <w:rPr>
          <w:noProof w:val="0"/>
          <w:lang w:val="en-US"/>
        </w:rPr>
        <w:t>-</w:t>
      </w:r>
      <w:r w:rsidR="009A6BC0" w:rsidRPr="00D31D46">
        <w:rPr>
          <w:noProof w:val="0"/>
          <w:lang w:val="en-US"/>
        </w:rPr>
        <w:t xml:space="preserve">adjust their position or swallow. </w:t>
      </w:r>
    </w:p>
    <w:p w:rsidR="00CF409C" w:rsidRPr="00D31D46" w:rsidRDefault="00516533" w:rsidP="00CF409C">
      <w:pPr>
        <w:rPr>
          <w:noProof w:val="0"/>
          <w:lang w:val="en-US"/>
        </w:rPr>
      </w:pPr>
      <w:r w:rsidRPr="00D31D46">
        <w:rPr>
          <w:noProof w:val="0"/>
          <w:lang w:val="en-US"/>
        </w:rPr>
        <w:t xml:space="preserve">With the STC map a few level-frequency combinations </w:t>
      </w:r>
      <w:r w:rsidR="00B46399" w:rsidRPr="00D31D46">
        <w:rPr>
          <w:noProof w:val="0"/>
          <w:lang w:val="en-US"/>
        </w:rPr>
        <w:t xml:space="preserve">were </w:t>
      </w:r>
      <w:r w:rsidRPr="00D31D46">
        <w:rPr>
          <w:noProof w:val="0"/>
          <w:lang w:val="en-US"/>
        </w:rPr>
        <w:t xml:space="preserve">chosen which </w:t>
      </w:r>
      <w:r w:rsidR="00B46399" w:rsidRPr="00D31D46">
        <w:rPr>
          <w:noProof w:val="0"/>
          <w:lang w:val="en-US"/>
        </w:rPr>
        <w:t xml:space="preserve">lied </w:t>
      </w:r>
      <w:r w:rsidRPr="00D31D46">
        <w:rPr>
          <w:noProof w:val="0"/>
          <w:lang w:val="en-US"/>
        </w:rPr>
        <w:t xml:space="preserve">close to the frequency of the tip. With these combinations a relaxation time measurement </w:t>
      </w:r>
      <w:r w:rsidR="00B46399" w:rsidRPr="00D31D46">
        <w:rPr>
          <w:noProof w:val="0"/>
          <w:lang w:val="en-US"/>
        </w:rPr>
        <w:t xml:space="preserve">was </w:t>
      </w:r>
      <w:r w:rsidRPr="00D31D46">
        <w:rPr>
          <w:noProof w:val="0"/>
          <w:lang w:val="en-US"/>
        </w:rPr>
        <w:t xml:space="preserve">performed by presenting the same tone 100 times </w:t>
      </w:r>
      <w:r w:rsidR="00CF409C" w:rsidRPr="00D31D46">
        <w:rPr>
          <w:noProof w:val="0"/>
          <w:lang w:val="en-US"/>
        </w:rPr>
        <w:t xml:space="preserve">in the ear. Each tone </w:t>
      </w:r>
      <w:r w:rsidR="00B46399" w:rsidRPr="00D31D46">
        <w:rPr>
          <w:noProof w:val="0"/>
          <w:lang w:val="en-US"/>
        </w:rPr>
        <w:t xml:space="preserve">had </w:t>
      </w:r>
      <w:r w:rsidR="00CF409C" w:rsidRPr="00D31D46">
        <w:rPr>
          <w:noProof w:val="0"/>
          <w:lang w:val="en-US"/>
        </w:rPr>
        <w:t xml:space="preserve">the same duration of 200ms </w:t>
      </w:r>
      <w:r w:rsidR="00B46399" w:rsidRPr="00D31D46">
        <w:rPr>
          <w:noProof w:val="0"/>
          <w:lang w:val="en-US"/>
        </w:rPr>
        <w:t>and was always preceded and succeeded by 100ms of silence</w:t>
      </w:r>
      <w:r w:rsidR="00CF409C" w:rsidRPr="00D31D46">
        <w:rPr>
          <w:noProof w:val="0"/>
          <w:lang w:val="en-US"/>
        </w:rPr>
        <w:t xml:space="preserve">. In addition, a level-frequency combination </w:t>
      </w:r>
      <w:r w:rsidR="00B46399" w:rsidRPr="00D31D46">
        <w:rPr>
          <w:noProof w:val="0"/>
          <w:lang w:val="en-US"/>
        </w:rPr>
        <w:t xml:space="preserve">was </w:t>
      </w:r>
      <w:r w:rsidR="00CF409C" w:rsidRPr="00D31D46">
        <w:rPr>
          <w:noProof w:val="0"/>
          <w:lang w:val="en-US"/>
        </w:rPr>
        <w:t>chosen in the side</w:t>
      </w:r>
      <w:r w:rsidR="00030D08" w:rsidRPr="00D31D46">
        <w:rPr>
          <w:noProof w:val="0"/>
          <w:lang w:val="en-US"/>
        </w:rPr>
        <w:t xml:space="preserve"> </w:t>
      </w:r>
      <w:r w:rsidR="00CF409C" w:rsidRPr="00D31D46">
        <w:rPr>
          <w:noProof w:val="0"/>
          <w:lang w:val="en-US"/>
        </w:rPr>
        <w:t xml:space="preserve">lobe of </w:t>
      </w:r>
      <w:r w:rsidR="00D31D46" w:rsidRPr="00D31D46">
        <w:rPr>
          <w:noProof w:val="0"/>
          <w:lang w:val="en-US"/>
        </w:rPr>
        <w:t>suppression</w:t>
      </w:r>
      <w:r w:rsidR="00CF409C" w:rsidRPr="00D31D46">
        <w:rPr>
          <w:noProof w:val="0"/>
          <w:lang w:val="en-US"/>
        </w:rPr>
        <w:t xml:space="preserve"> which can occur at 0,5 -1 </w:t>
      </w:r>
      <w:r w:rsidR="00D31D46" w:rsidRPr="00D31D46">
        <w:rPr>
          <w:noProof w:val="0"/>
          <w:lang w:val="en-US"/>
        </w:rPr>
        <w:t>octaves</w:t>
      </w:r>
      <w:r w:rsidR="00CF409C" w:rsidRPr="00D31D46">
        <w:rPr>
          <w:noProof w:val="0"/>
          <w:lang w:val="en-US"/>
        </w:rPr>
        <w:t xml:space="preserve"> above the SOAE frequency. </w:t>
      </w:r>
      <w:r w:rsidR="00D5117C" w:rsidRPr="00D31D46">
        <w:rPr>
          <w:noProof w:val="0"/>
          <w:lang w:val="en-US"/>
        </w:rPr>
        <w:t>Also,</w:t>
      </w:r>
      <w:r w:rsidR="00CF409C" w:rsidRPr="00D31D46">
        <w:rPr>
          <w:noProof w:val="0"/>
          <w:lang w:val="en-US"/>
        </w:rPr>
        <w:t xml:space="preserve"> with these combinations a relaxation time measurement </w:t>
      </w:r>
      <w:r w:rsidR="00C432D6" w:rsidRPr="00D31D46">
        <w:rPr>
          <w:noProof w:val="0"/>
          <w:lang w:val="en-US"/>
        </w:rPr>
        <w:t xml:space="preserve">was </w:t>
      </w:r>
      <w:r w:rsidR="00CF409C" w:rsidRPr="00D31D46">
        <w:rPr>
          <w:noProof w:val="0"/>
          <w:lang w:val="en-US"/>
        </w:rPr>
        <w:t>performed by presenting the same tone 100 times.</w:t>
      </w:r>
    </w:p>
    <w:p w:rsidR="00E2529B" w:rsidRPr="00D31D46" w:rsidRDefault="00E2529B" w:rsidP="00CF409C">
      <w:pPr>
        <w:rPr>
          <w:noProof w:val="0"/>
          <w:lang w:val="en-US"/>
        </w:rPr>
      </w:pPr>
      <w:r w:rsidRPr="00D31D46">
        <w:rPr>
          <w:noProof w:val="0"/>
          <w:lang w:val="en-US"/>
        </w:rPr>
        <w:t xml:space="preserve">A checklist for this protocol has been </w:t>
      </w:r>
      <w:r w:rsidR="00C432D6" w:rsidRPr="00D31D46">
        <w:rPr>
          <w:noProof w:val="0"/>
          <w:lang w:val="en-US"/>
        </w:rPr>
        <w:t xml:space="preserve">created </w:t>
      </w:r>
      <w:r w:rsidRPr="00D31D46">
        <w:rPr>
          <w:noProof w:val="0"/>
          <w:lang w:val="en-US"/>
        </w:rPr>
        <w:t>and can be found in the appendix.</w:t>
      </w:r>
    </w:p>
    <w:p w:rsidR="00CF409C" w:rsidRPr="00D31D46" w:rsidRDefault="00CF409C" w:rsidP="00CF409C">
      <w:pPr>
        <w:pStyle w:val="Heading2"/>
        <w:rPr>
          <w:noProof w:val="0"/>
          <w:lang w:val="en-US"/>
        </w:rPr>
      </w:pPr>
      <w:bookmarkStart w:id="5" w:name="_Toc527369432"/>
      <w:r w:rsidRPr="00D31D46">
        <w:rPr>
          <w:noProof w:val="0"/>
          <w:lang w:val="en-US"/>
        </w:rPr>
        <w:t>Analysis</w:t>
      </w:r>
      <w:bookmarkEnd w:id="5"/>
    </w:p>
    <w:p w:rsidR="00702592" w:rsidRPr="00D31D46" w:rsidRDefault="005D5CC9" w:rsidP="00702592">
      <w:pPr>
        <w:rPr>
          <w:noProof w:val="0"/>
          <w:lang w:val="en-US"/>
        </w:rPr>
      </w:pPr>
      <w:r w:rsidRPr="00D31D46">
        <w:rPr>
          <w:noProof w:val="0"/>
          <w:lang w:val="en-US"/>
        </w:rPr>
        <w:t xml:space="preserve">The relaxation time measurement, which is done for several level-frequency combinations, </w:t>
      </w:r>
      <w:r w:rsidR="004B5791" w:rsidRPr="00D31D46">
        <w:rPr>
          <w:noProof w:val="0"/>
          <w:lang w:val="en-US"/>
        </w:rPr>
        <w:t xml:space="preserve">was </w:t>
      </w:r>
      <w:r w:rsidRPr="00D31D46">
        <w:rPr>
          <w:noProof w:val="0"/>
          <w:lang w:val="en-US"/>
        </w:rPr>
        <w:t xml:space="preserve">saved and then further analyzed with help of custom made Matlab scripts (R2016b, </w:t>
      </w:r>
      <w:r w:rsidR="00D31D46" w:rsidRPr="00D31D46">
        <w:rPr>
          <w:noProof w:val="0"/>
          <w:lang w:val="en-US"/>
        </w:rPr>
        <w:t>MathWorks</w:t>
      </w:r>
      <w:r w:rsidRPr="00D31D46">
        <w:rPr>
          <w:noProof w:val="0"/>
          <w:lang w:val="en-US"/>
        </w:rPr>
        <w:t xml:space="preserve"> Inc). </w:t>
      </w:r>
      <w:r w:rsidR="002B318B" w:rsidRPr="00D31D46">
        <w:rPr>
          <w:noProof w:val="0"/>
          <w:lang w:val="en-US"/>
        </w:rPr>
        <w:t>Each level-freque</w:t>
      </w:r>
      <w:r w:rsidR="005E1365" w:rsidRPr="00D31D46">
        <w:rPr>
          <w:noProof w:val="0"/>
          <w:lang w:val="en-US"/>
        </w:rPr>
        <w:t xml:space="preserve">ncy combination was measured for 100 </w:t>
      </w:r>
      <w:r w:rsidR="00D31D46">
        <w:rPr>
          <w:noProof w:val="0"/>
          <w:lang w:val="en-US"/>
        </w:rPr>
        <w:t>repetitions</w:t>
      </w:r>
      <w:r w:rsidR="005E1365" w:rsidRPr="00D31D46">
        <w:rPr>
          <w:noProof w:val="0"/>
          <w:lang w:val="en-US"/>
        </w:rPr>
        <w:t xml:space="preserve"> of 0.4 seconds</w:t>
      </w:r>
      <w:r w:rsidR="004B5791" w:rsidRPr="00D31D46">
        <w:rPr>
          <w:noProof w:val="0"/>
          <w:lang w:val="en-US"/>
        </w:rPr>
        <w:t>;</w:t>
      </w:r>
      <w:r w:rsidR="005E1365" w:rsidRPr="00D31D46">
        <w:rPr>
          <w:noProof w:val="0"/>
          <w:lang w:val="en-US"/>
        </w:rPr>
        <w:t xml:space="preserve"> in total a file of 40 seconds duration was created. Individually, each repetition consisted of presentation of a tone for 0.2 seconds and in total 0.2 seconds rest in between (0.1 seconds silence before and after the tone was presented).</w:t>
      </w:r>
    </w:p>
    <w:p w:rsidR="00436F72" w:rsidRPr="00D31D46" w:rsidRDefault="005E1365" w:rsidP="00077581">
      <w:pPr>
        <w:rPr>
          <w:noProof w:val="0"/>
          <w:lang w:val="en-US"/>
        </w:rPr>
      </w:pPr>
      <w:r w:rsidRPr="00D31D46">
        <w:rPr>
          <w:noProof w:val="0"/>
          <w:lang w:val="en-US"/>
        </w:rPr>
        <w:t xml:space="preserve">In Matlab, one by one the repetitions were zero padded, Fourier transformed and multiplied with a Butterworth filter with a different preset </w:t>
      </w:r>
      <w:r w:rsidR="00D31D46" w:rsidRPr="00D31D46">
        <w:rPr>
          <w:noProof w:val="0"/>
          <w:lang w:val="en-US"/>
        </w:rPr>
        <w:t>bandwidth</w:t>
      </w:r>
      <w:r w:rsidRPr="00D31D46">
        <w:rPr>
          <w:noProof w:val="0"/>
          <w:lang w:val="en-US"/>
        </w:rPr>
        <w:t xml:space="preserve"> and as a center frequency the </w:t>
      </w:r>
      <w:r w:rsidR="004B5791" w:rsidRPr="00D31D46">
        <w:rPr>
          <w:noProof w:val="0"/>
          <w:lang w:val="en-US"/>
        </w:rPr>
        <w:t xml:space="preserve">frequency of the </w:t>
      </w:r>
      <w:r w:rsidR="00D31D46" w:rsidRPr="00D31D46">
        <w:rPr>
          <w:noProof w:val="0"/>
          <w:lang w:val="en-US"/>
        </w:rPr>
        <w:t>emission</w:t>
      </w:r>
      <w:r w:rsidR="004B5791" w:rsidRPr="00D31D46">
        <w:rPr>
          <w:noProof w:val="0"/>
          <w:lang w:val="en-US"/>
        </w:rPr>
        <w:t xml:space="preserve"> </w:t>
      </w:r>
      <w:r w:rsidRPr="00D31D46">
        <w:rPr>
          <w:noProof w:val="0"/>
          <w:lang w:val="en-US"/>
        </w:rPr>
        <w:t xml:space="preserve">was used. The </w:t>
      </w:r>
      <w:r w:rsidR="000E5F5C" w:rsidRPr="00D31D46">
        <w:rPr>
          <w:noProof w:val="0"/>
          <w:lang w:val="en-US"/>
        </w:rPr>
        <w:t xml:space="preserve">signal </w:t>
      </w:r>
      <w:r w:rsidR="004B5791" w:rsidRPr="00D31D46">
        <w:rPr>
          <w:noProof w:val="0"/>
          <w:lang w:val="en-US"/>
        </w:rPr>
        <w:t xml:space="preserve">was </w:t>
      </w:r>
      <w:r w:rsidR="000E5F5C" w:rsidRPr="00D31D46">
        <w:rPr>
          <w:noProof w:val="0"/>
          <w:lang w:val="en-US"/>
        </w:rPr>
        <w:t xml:space="preserve">now in the frequency domain and </w:t>
      </w:r>
      <w:r w:rsidR="004B5791" w:rsidRPr="00D31D46">
        <w:rPr>
          <w:noProof w:val="0"/>
          <w:lang w:val="en-US"/>
        </w:rPr>
        <w:t xml:space="preserve">needed </w:t>
      </w:r>
      <w:r w:rsidR="000E5F5C" w:rsidRPr="00D31D46">
        <w:rPr>
          <w:noProof w:val="0"/>
          <w:lang w:val="en-US"/>
        </w:rPr>
        <w:t>to be converted back to the time domain. Therefore, the inverse Fourier transform used</w:t>
      </w:r>
      <w:r w:rsidR="00A56E58" w:rsidRPr="00D31D46">
        <w:rPr>
          <w:noProof w:val="0"/>
          <w:lang w:val="en-US"/>
        </w:rPr>
        <w:t xml:space="preserve"> </w:t>
      </w:r>
      <w:r w:rsidR="004B5791" w:rsidRPr="00D31D46">
        <w:rPr>
          <w:noProof w:val="0"/>
          <w:lang w:val="en-US"/>
        </w:rPr>
        <w:t>was</w:t>
      </w:r>
      <w:r w:rsidR="000E5F5C" w:rsidRPr="00D31D46">
        <w:rPr>
          <w:noProof w:val="0"/>
          <w:lang w:val="en-US"/>
        </w:rPr>
        <w:t xml:space="preserve"> followed by </w:t>
      </w:r>
      <w:r w:rsidR="00BB1BB9" w:rsidRPr="00D31D46">
        <w:rPr>
          <w:noProof w:val="0"/>
          <w:lang w:val="en-US"/>
        </w:rPr>
        <w:t xml:space="preserve">a </w:t>
      </w:r>
      <w:r w:rsidR="000E5F5C" w:rsidRPr="00D31D46">
        <w:rPr>
          <w:noProof w:val="0"/>
          <w:lang w:val="en-US"/>
        </w:rPr>
        <w:t xml:space="preserve">Hilbert transform. The Hilbert transform </w:t>
      </w:r>
      <w:r w:rsidR="00702592" w:rsidRPr="00D31D46">
        <w:rPr>
          <w:noProof w:val="0"/>
          <w:lang w:val="en-US"/>
        </w:rPr>
        <w:t xml:space="preserve">creates the smooth curve outlining the extremes of the signal, thereby taking the envelope of the signal. This outline visualizes the time </w:t>
      </w:r>
      <w:r w:rsidR="00D31D46" w:rsidRPr="00D31D46">
        <w:rPr>
          <w:noProof w:val="0"/>
          <w:lang w:val="en-US"/>
        </w:rPr>
        <w:t>dependence</w:t>
      </w:r>
      <w:r w:rsidR="00702592" w:rsidRPr="00D31D46">
        <w:rPr>
          <w:noProof w:val="0"/>
          <w:lang w:val="en-US"/>
        </w:rPr>
        <w:t xml:space="preserve"> of the amplitude of the SOAE. A graph </w:t>
      </w:r>
      <w:r w:rsidR="00BB1BB9" w:rsidRPr="00D31D46">
        <w:rPr>
          <w:noProof w:val="0"/>
          <w:lang w:val="en-US"/>
        </w:rPr>
        <w:t>was</w:t>
      </w:r>
      <w:r w:rsidR="00702592" w:rsidRPr="00D31D46">
        <w:rPr>
          <w:noProof w:val="0"/>
          <w:lang w:val="en-US"/>
        </w:rPr>
        <w:t xml:space="preserve"> plotted with each of the 100 envelopes displayed as coloured lines and the average as a black line.</w:t>
      </w:r>
    </w:p>
    <w:p w:rsidR="00EE5143" w:rsidRPr="00D31D46" w:rsidRDefault="00EE5143" w:rsidP="00141090">
      <w:pPr>
        <w:pStyle w:val="Heading1"/>
        <w:rPr>
          <w:noProof w:val="0"/>
          <w:lang w:val="en-US"/>
        </w:rPr>
      </w:pPr>
      <w:bookmarkStart w:id="6" w:name="_Toc527369433"/>
      <w:r w:rsidRPr="00D31D46">
        <w:rPr>
          <w:noProof w:val="0"/>
          <w:lang w:val="en-US"/>
        </w:rPr>
        <w:lastRenderedPageBreak/>
        <w:t>Results</w:t>
      </w:r>
      <w:bookmarkEnd w:id="6"/>
    </w:p>
    <w:p w:rsidR="00FB2651" w:rsidRPr="00D31D46" w:rsidRDefault="00FB2651" w:rsidP="00FB2651">
      <w:pPr>
        <w:pStyle w:val="Heading2"/>
        <w:rPr>
          <w:noProof w:val="0"/>
          <w:lang w:val="en-US"/>
        </w:rPr>
      </w:pPr>
      <w:bookmarkStart w:id="7" w:name="_Toc527369434"/>
      <w:r w:rsidRPr="00D31D46">
        <w:rPr>
          <w:noProof w:val="0"/>
          <w:lang w:val="en-US"/>
        </w:rPr>
        <w:t>Overview whole research</w:t>
      </w:r>
      <w:bookmarkEnd w:id="7"/>
    </w:p>
    <w:p w:rsidR="00D51F02" w:rsidRPr="00D31D46" w:rsidRDefault="00D51F02" w:rsidP="00D51F02">
      <w:pPr>
        <w:pStyle w:val="Firstparagraph"/>
        <w:rPr>
          <w:noProof w:val="0"/>
          <w:lang w:val="en-US"/>
        </w:rPr>
      </w:pPr>
      <w:r w:rsidRPr="00D31D46">
        <w:rPr>
          <w:noProof w:val="0"/>
          <w:lang w:val="en-US"/>
        </w:rPr>
        <w:t xml:space="preserve">In the following table </w:t>
      </w:r>
      <w:r w:rsidR="00D8141C">
        <w:rPr>
          <w:noProof w:val="0"/>
          <w:lang w:val="en-US"/>
        </w:rPr>
        <w:t xml:space="preserve">(Table 1) </w:t>
      </w:r>
      <w:r w:rsidRPr="00D31D46">
        <w:rPr>
          <w:noProof w:val="0"/>
          <w:lang w:val="en-US"/>
        </w:rPr>
        <w:t xml:space="preserve">an overview of the results </w:t>
      </w:r>
      <w:r w:rsidR="00B60327" w:rsidRPr="00D31D46">
        <w:rPr>
          <w:noProof w:val="0"/>
          <w:lang w:val="en-US"/>
        </w:rPr>
        <w:t>is given</w:t>
      </w:r>
      <w:r w:rsidR="00BB1BB9" w:rsidRPr="00D31D46">
        <w:rPr>
          <w:noProof w:val="0"/>
          <w:lang w:val="en-US"/>
        </w:rPr>
        <w:t xml:space="preserve">. </w:t>
      </w:r>
      <w:r w:rsidR="00AC336C" w:rsidRPr="00D31D46">
        <w:rPr>
          <w:noProof w:val="0"/>
          <w:lang w:val="en-US"/>
        </w:rPr>
        <w:t xml:space="preserve">Unfortunately, none of the three subjects with SOAEs had a clearly visible side lobe present at the first STC measurement therefore the </w:t>
      </w:r>
      <w:r w:rsidR="00D31D46" w:rsidRPr="00D31D46">
        <w:rPr>
          <w:noProof w:val="0"/>
          <w:lang w:val="en-US"/>
        </w:rPr>
        <w:t>suppression</w:t>
      </w:r>
      <w:r w:rsidR="00AC336C" w:rsidRPr="00D31D46">
        <w:rPr>
          <w:noProof w:val="0"/>
          <w:lang w:val="en-US"/>
        </w:rPr>
        <w:t xml:space="preserve"> relaxation times between the main lobe and the side lobe have not been measured.</w:t>
      </w:r>
    </w:p>
    <w:tbl>
      <w:tblPr>
        <w:tblStyle w:val="GridTable7Colorful-Accent3"/>
        <w:tblW w:w="8010" w:type="dxa"/>
        <w:jc w:val="center"/>
        <w:tblLayout w:type="fixed"/>
        <w:tblLook w:val="04A0" w:firstRow="1" w:lastRow="0" w:firstColumn="1" w:lastColumn="0" w:noHBand="0" w:noVBand="1"/>
      </w:tblPr>
      <w:tblGrid>
        <w:gridCol w:w="1053"/>
        <w:gridCol w:w="952"/>
        <w:gridCol w:w="1045"/>
        <w:gridCol w:w="1635"/>
        <w:gridCol w:w="809"/>
        <w:gridCol w:w="1071"/>
        <w:gridCol w:w="1445"/>
      </w:tblGrid>
      <w:tr w:rsidR="00612D27" w:rsidRPr="00D31D46" w:rsidTr="00B60327">
        <w:trPr>
          <w:cnfStyle w:val="100000000000" w:firstRow="1" w:lastRow="0" w:firstColumn="0" w:lastColumn="0" w:oddVBand="0" w:evenVBand="0" w:oddHBand="0" w:evenHBand="0" w:firstRowFirstColumn="0" w:firstRowLastColumn="0" w:lastRowFirstColumn="0" w:lastRowLastColumn="0"/>
          <w:trHeight w:val="626"/>
          <w:jc w:val="center"/>
        </w:trPr>
        <w:tc>
          <w:tcPr>
            <w:cnfStyle w:val="001000000100" w:firstRow="0" w:lastRow="0" w:firstColumn="1" w:lastColumn="0" w:oddVBand="0" w:evenVBand="0" w:oddHBand="0" w:evenHBand="0" w:firstRowFirstColumn="1" w:firstRowLastColumn="0" w:lastRowFirstColumn="0" w:lastRowLastColumn="0"/>
            <w:tcW w:w="1053" w:type="dxa"/>
          </w:tcPr>
          <w:p w:rsidR="00D51F02" w:rsidRPr="00D31D46" w:rsidRDefault="00D51F02" w:rsidP="00D51F02">
            <w:pPr>
              <w:pStyle w:val="Firstparagraph"/>
              <w:jc w:val="center"/>
              <w:rPr>
                <w:rFonts w:cs="CMU Serif Roman"/>
                <w:i w:val="0"/>
                <w:noProof w:val="0"/>
                <w:color w:val="000000" w:themeColor="text1"/>
                <w:sz w:val="18"/>
                <w:szCs w:val="18"/>
                <w:lang w:val="en-US"/>
              </w:rPr>
            </w:pPr>
            <w:r w:rsidRPr="00D31D46">
              <w:rPr>
                <w:rFonts w:cs="CMU Serif Roman"/>
                <w:i w:val="0"/>
                <w:noProof w:val="0"/>
                <w:color w:val="000000" w:themeColor="text1"/>
                <w:sz w:val="18"/>
                <w:szCs w:val="18"/>
                <w:lang w:val="en-US"/>
              </w:rPr>
              <w:t>Subject</w:t>
            </w:r>
          </w:p>
        </w:tc>
        <w:tc>
          <w:tcPr>
            <w:tcW w:w="952" w:type="dxa"/>
          </w:tcPr>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Gender</w:t>
            </w:r>
          </w:p>
        </w:tc>
        <w:tc>
          <w:tcPr>
            <w:tcW w:w="1045" w:type="dxa"/>
          </w:tcPr>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Ear</w:t>
            </w:r>
          </w:p>
        </w:tc>
        <w:tc>
          <w:tcPr>
            <w:tcW w:w="1635" w:type="dxa"/>
          </w:tcPr>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fSOAE (Hz)</w:t>
            </w:r>
          </w:p>
        </w:tc>
        <w:tc>
          <w:tcPr>
            <w:tcW w:w="1880" w:type="dxa"/>
            <w:gridSpan w:val="2"/>
          </w:tcPr>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Auditory stimulus</w:t>
            </w:r>
          </w:p>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(Hz, dB)</w:t>
            </w:r>
          </w:p>
        </w:tc>
        <w:tc>
          <w:tcPr>
            <w:tcW w:w="1445" w:type="dxa"/>
          </w:tcPr>
          <w:p w:rsidR="00D51F02" w:rsidRPr="00D31D46" w:rsidRDefault="00D51F02" w:rsidP="00D51F02">
            <w:pPr>
              <w:pStyle w:val="Firstparagraph"/>
              <w:jc w:val="center"/>
              <w:cnfStyle w:val="100000000000" w:firstRow="1" w:lastRow="0" w:firstColumn="0" w:lastColumn="0" w:oddVBand="0" w:evenVBand="0" w:oddHBand="0" w:evenHBand="0" w:firstRowFirstColumn="0" w:firstRowLastColumn="0" w:lastRowFirstColumn="0" w:lastRowLastColumn="0"/>
              <w:rPr>
                <w:rFonts w:cs="CMU Serif Roman"/>
                <w:noProof w:val="0"/>
                <w:color w:val="000000" w:themeColor="text1"/>
                <w:sz w:val="18"/>
                <w:szCs w:val="18"/>
                <w:lang w:val="en-US"/>
              </w:rPr>
            </w:pPr>
            <w:r w:rsidRPr="00D31D46">
              <w:rPr>
                <w:rFonts w:cs="CMU Serif Roman"/>
                <w:noProof w:val="0"/>
                <w:color w:val="000000" w:themeColor="text1"/>
                <w:sz w:val="18"/>
                <w:szCs w:val="18"/>
                <w:lang w:val="en-US"/>
              </w:rPr>
              <w:t>Remarks</w:t>
            </w:r>
          </w:p>
        </w:tc>
      </w:tr>
      <w:tr w:rsidR="00612D27" w:rsidRPr="00D31D46" w:rsidTr="00B6032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SOAE1</w:t>
            </w:r>
          </w:p>
        </w:tc>
        <w:tc>
          <w:tcPr>
            <w:tcW w:w="952"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M</w:t>
            </w:r>
          </w:p>
        </w:tc>
        <w:tc>
          <w:tcPr>
            <w:tcW w:w="104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x</w:t>
            </w:r>
          </w:p>
        </w:tc>
      </w:tr>
      <w:tr w:rsidR="00612D27" w:rsidRPr="00D31D46" w:rsidTr="00B60327">
        <w:trPr>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SOAE2</w:t>
            </w:r>
          </w:p>
        </w:tc>
        <w:tc>
          <w:tcPr>
            <w:tcW w:w="952"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M</w:t>
            </w:r>
          </w:p>
        </w:tc>
        <w:tc>
          <w:tcPr>
            <w:tcW w:w="104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x</w:t>
            </w:r>
          </w:p>
        </w:tc>
      </w:tr>
      <w:tr w:rsidR="00612D27" w:rsidRPr="00D31D46" w:rsidTr="00B6032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SOAE3</w:t>
            </w:r>
          </w:p>
        </w:tc>
        <w:tc>
          <w:tcPr>
            <w:tcW w:w="952"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M</w:t>
            </w:r>
          </w:p>
        </w:tc>
        <w:tc>
          <w:tcPr>
            <w:tcW w:w="104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x</w:t>
            </w:r>
          </w:p>
        </w:tc>
      </w:tr>
      <w:tr w:rsidR="00612D27" w:rsidRPr="00D31D46" w:rsidTr="00B60327">
        <w:trPr>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SOAE4</w:t>
            </w:r>
          </w:p>
        </w:tc>
        <w:tc>
          <w:tcPr>
            <w:tcW w:w="952"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F</w:t>
            </w:r>
          </w:p>
        </w:tc>
        <w:tc>
          <w:tcPr>
            <w:tcW w:w="104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 xml:space="preserve">AD </w:t>
            </w:r>
          </w:p>
        </w:tc>
        <w:tc>
          <w:tcPr>
            <w:tcW w:w="163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1353</w:t>
            </w:r>
          </w:p>
        </w:tc>
        <w:tc>
          <w:tcPr>
            <w:tcW w:w="809" w:type="dxa"/>
          </w:tcPr>
          <w:p w:rsidR="00D51F02" w:rsidRPr="00D31D46" w:rsidRDefault="00612D27"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1388</w:t>
            </w:r>
          </w:p>
        </w:tc>
        <w:tc>
          <w:tcPr>
            <w:tcW w:w="1071" w:type="dxa"/>
          </w:tcPr>
          <w:p w:rsidR="00D51F02" w:rsidRPr="00D31D46" w:rsidRDefault="00612D27"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34</w:t>
            </w:r>
          </w:p>
        </w:tc>
        <w:tc>
          <w:tcPr>
            <w:tcW w:w="1445" w:type="dxa"/>
          </w:tcPr>
          <w:p w:rsidR="00D51F02" w:rsidRPr="00D31D46" w:rsidRDefault="00030D08" w:rsidP="00612D27">
            <w:pPr>
              <w:pStyle w:val="Firstparagraph"/>
              <w:jc w:val="center"/>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szCs w:val="21"/>
                <w:lang w:val="en-US"/>
              </w:rPr>
            </w:pPr>
            <w:r w:rsidRPr="00D31D46">
              <w:rPr>
                <w:rFonts w:cs="CMU Serif Roman"/>
                <w:noProof w:val="0"/>
                <w:color w:val="000000" w:themeColor="text1"/>
                <w:sz w:val="18"/>
                <w:szCs w:val="21"/>
                <w:lang w:val="en-US"/>
              </w:rPr>
              <w:t>One really high e</w:t>
            </w:r>
            <w:r w:rsidR="00612D27" w:rsidRPr="00D31D46">
              <w:rPr>
                <w:rFonts w:cs="CMU Serif Roman"/>
                <w:noProof w:val="0"/>
                <w:color w:val="000000" w:themeColor="text1"/>
                <w:sz w:val="18"/>
                <w:szCs w:val="21"/>
                <w:lang w:val="en-US"/>
              </w:rPr>
              <w:t>mission in right ear, left ear had none.</w:t>
            </w:r>
          </w:p>
        </w:tc>
      </w:tr>
      <w:tr w:rsidR="00612D27" w:rsidRPr="00D31D46" w:rsidTr="00B6032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SOAE5</w:t>
            </w:r>
          </w:p>
        </w:tc>
        <w:tc>
          <w:tcPr>
            <w:tcW w:w="952"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F</w:t>
            </w:r>
          </w:p>
        </w:tc>
        <w:tc>
          <w:tcPr>
            <w:tcW w:w="104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AS</w:t>
            </w:r>
          </w:p>
        </w:tc>
        <w:tc>
          <w:tcPr>
            <w:tcW w:w="163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31</w:t>
            </w:r>
            <w:r w:rsidR="00970ECC" w:rsidRPr="00D31D46">
              <w:rPr>
                <w:rFonts w:cs="CMU Serif Roman"/>
                <w:noProof w:val="0"/>
                <w:color w:val="000000" w:themeColor="text1"/>
                <w:sz w:val="20"/>
                <w:lang w:val="en-US"/>
              </w:rPr>
              <w:t>71</w:t>
            </w:r>
          </w:p>
        </w:tc>
        <w:tc>
          <w:tcPr>
            <w:tcW w:w="809"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612D27">
            <w:pPr>
              <w:pStyle w:val="Firstparagraph"/>
              <w:jc w:val="center"/>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18"/>
                <w:lang w:val="en-US"/>
              </w:rPr>
              <w:t>From previous experiment it was known which ear had SOAE.</w:t>
            </w:r>
          </w:p>
        </w:tc>
      </w:tr>
      <w:tr w:rsidR="00612D27" w:rsidRPr="00D31D46" w:rsidTr="00B60327">
        <w:trPr>
          <w:trHeight w:val="313"/>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SOAE6</w:t>
            </w:r>
          </w:p>
        </w:tc>
        <w:tc>
          <w:tcPr>
            <w:tcW w:w="952"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M</w:t>
            </w:r>
          </w:p>
        </w:tc>
        <w:tc>
          <w:tcPr>
            <w:tcW w:w="104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D51F02"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D51F02">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x</w:t>
            </w:r>
          </w:p>
        </w:tc>
      </w:tr>
      <w:tr w:rsidR="00612D27" w:rsidRPr="00D31D46" w:rsidTr="00B60327">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53" w:type="dxa"/>
          </w:tcPr>
          <w:p w:rsidR="00D51F02" w:rsidRPr="00D31D46" w:rsidRDefault="00D51F02" w:rsidP="00D51F02">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SOAE7</w:t>
            </w:r>
          </w:p>
        </w:tc>
        <w:tc>
          <w:tcPr>
            <w:tcW w:w="952"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F</w:t>
            </w:r>
          </w:p>
        </w:tc>
        <w:tc>
          <w:tcPr>
            <w:tcW w:w="1045" w:type="dxa"/>
          </w:tcPr>
          <w:p w:rsidR="00D51F02" w:rsidRPr="00D31D46" w:rsidRDefault="00D51F02"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w:t>
            </w:r>
          </w:p>
        </w:tc>
        <w:tc>
          <w:tcPr>
            <w:tcW w:w="1635" w:type="dxa"/>
          </w:tcPr>
          <w:p w:rsidR="00D51F02" w:rsidRPr="00D31D46" w:rsidRDefault="00AC336C"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 xml:space="preserve">967, </w:t>
            </w:r>
            <w:r w:rsidR="00D51F02" w:rsidRPr="00D31D46">
              <w:rPr>
                <w:rFonts w:cs="CMU Serif Roman"/>
                <w:noProof w:val="0"/>
                <w:color w:val="000000" w:themeColor="text1"/>
                <w:sz w:val="20"/>
                <w:lang w:val="en-US"/>
              </w:rPr>
              <w:t>1073, 1118</w:t>
            </w:r>
          </w:p>
        </w:tc>
        <w:tc>
          <w:tcPr>
            <w:tcW w:w="809"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D51F02" w:rsidRPr="00D31D46" w:rsidRDefault="00612D27" w:rsidP="00D51F02">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D51F02" w:rsidRPr="00D31D46" w:rsidRDefault="00612D27" w:rsidP="00612D27">
            <w:pPr>
              <w:pStyle w:val="Firstparagraph"/>
              <w:jc w:val="center"/>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18"/>
                <w:lang w:val="en-US"/>
              </w:rPr>
            </w:pPr>
            <w:r w:rsidRPr="00D31D46">
              <w:rPr>
                <w:rFonts w:cs="CMU Serif Roman"/>
                <w:noProof w:val="0"/>
                <w:color w:val="000000" w:themeColor="text1"/>
                <w:sz w:val="18"/>
                <w:lang w:val="en-US"/>
              </w:rPr>
              <w:t>Emissions might be too small to suppress.</w:t>
            </w:r>
          </w:p>
        </w:tc>
      </w:tr>
      <w:tr w:rsidR="00B60327" w:rsidRPr="00D31D46" w:rsidTr="00B60327">
        <w:trPr>
          <w:trHeight w:val="299"/>
          <w:jc w:val="center"/>
        </w:trPr>
        <w:tc>
          <w:tcPr>
            <w:cnfStyle w:val="001000000000" w:firstRow="0" w:lastRow="0" w:firstColumn="1" w:lastColumn="0" w:oddVBand="0" w:evenVBand="0" w:oddHBand="0" w:evenHBand="0" w:firstRowFirstColumn="0" w:firstRowLastColumn="0" w:lastRowFirstColumn="0" w:lastRowLastColumn="0"/>
            <w:tcW w:w="1053" w:type="dxa"/>
          </w:tcPr>
          <w:p w:rsidR="00B60327" w:rsidRPr="00D31D46" w:rsidRDefault="00B60327" w:rsidP="00B60327">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SOAE8</w:t>
            </w:r>
          </w:p>
        </w:tc>
        <w:tc>
          <w:tcPr>
            <w:tcW w:w="952" w:type="dxa"/>
          </w:tcPr>
          <w:p w:rsidR="00B60327" w:rsidRPr="00D31D46" w:rsidRDefault="00B60327" w:rsidP="00B60327">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M</w:t>
            </w:r>
          </w:p>
        </w:tc>
        <w:tc>
          <w:tcPr>
            <w:tcW w:w="1045" w:type="dxa"/>
          </w:tcPr>
          <w:p w:rsidR="00B60327" w:rsidRPr="00D31D46" w:rsidRDefault="00B60327" w:rsidP="00B60327">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B60327" w:rsidRPr="00D31D46" w:rsidRDefault="00B60327" w:rsidP="00B60327">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B60327" w:rsidRPr="00D31D46" w:rsidRDefault="00B60327" w:rsidP="00B60327">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B60327" w:rsidRPr="00D31D46" w:rsidRDefault="00B60327" w:rsidP="00B60327">
            <w:pPr>
              <w:pStyle w:val="Firstparagraph"/>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B60327" w:rsidRPr="00D31D46" w:rsidRDefault="00B60327" w:rsidP="00B60327">
            <w:pPr>
              <w:pStyle w:val="Firstparagraph"/>
              <w:jc w:val="center"/>
              <w:cnfStyle w:val="000000000000" w:firstRow="0" w:lastRow="0" w:firstColumn="0" w:lastColumn="0" w:oddVBand="0" w:evenVBand="0" w:oddHBand="0" w:evenHBand="0" w:firstRowFirstColumn="0" w:firstRowLastColumn="0" w:lastRowFirstColumn="0" w:lastRowLastColumn="0"/>
              <w:rPr>
                <w:rFonts w:cs="CMU Serif Roman"/>
                <w:noProof w:val="0"/>
                <w:color w:val="000000" w:themeColor="text1"/>
                <w:sz w:val="18"/>
                <w:lang w:val="en-US"/>
              </w:rPr>
            </w:pPr>
            <w:r w:rsidRPr="00D31D46">
              <w:rPr>
                <w:rFonts w:cs="CMU Serif Roman"/>
                <w:noProof w:val="0"/>
                <w:color w:val="000000" w:themeColor="text1"/>
                <w:sz w:val="20"/>
                <w:lang w:val="en-US"/>
              </w:rPr>
              <w:t>x</w:t>
            </w:r>
          </w:p>
        </w:tc>
      </w:tr>
      <w:tr w:rsidR="00B60327" w:rsidRPr="00D31D46" w:rsidTr="00B60327">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53" w:type="dxa"/>
          </w:tcPr>
          <w:p w:rsidR="00B60327" w:rsidRPr="00D31D46" w:rsidRDefault="00B60327" w:rsidP="00B60327">
            <w:pPr>
              <w:pStyle w:val="Firstparagraph"/>
              <w:rPr>
                <w:rFonts w:cs="CMU Serif Roman"/>
                <w:i w:val="0"/>
                <w:noProof w:val="0"/>
                <w:color w:val="000000" w:themeColor="text1"/>
                <w:lang w:val="en-US"/>
              </w:rPr>
            </w:pPr>
            <w:r w:rsidRPr="00D31D46">
              <w:rPr>
                <w:rFonts w:cs="CMU Serif Roman"/>
                <w:i w:val="0"/>
                <w:noProof w:val="0"/>
                <w:color w:val="000000" w:themeColor="text1"/>
                <w:lang w:val="en-US"/>
              </w:rPr>
              <w:t>SOAE9</w:t>
            </w:r>
          </w:p>
        </w:tc>
        <w:tc>
          <w:tcPr>
            <w:tcW w:w="952" w:type="dxa"/>
          </w:tcPr>
          <w:p w:rsidR="00B60327" w:rsidRPr="00D31D46" w:rsidRDefault="00B60327" w:rsidP="00B60327">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F</w:t>
            </w:r>
          </w:p>
        </w:tc>
        <w:tc>
          <w:tcPr>
            <w:tcW w:w="1045" w:type="dxa"/>
          </w:tcPr>
          <w:p w:rsidR="00B60327" w:rsidRPr="00D31D46" w:rsidRDefault="00B60327" w:rsidP="00B60327">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AD/AS</w:t>
            </w:r>
          </w:p>
        </w:tc>
        <w:tc>
          <w:tcPr>
            <w:tcW w:w="1635" w:type="dxa"/>
          </w:tcPr>
          <w:p w:rsidR="00B60327" w:rsidRPr="00D31D46" w:rsidRDefault="00B60327" w:rsidP="00B60327">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20"/>
                <w:lang w:val="en-US"/>
              </w:rPr>
            </w:pPr>
            <w:r w:rsidRPr="00D31D46">
              <w:rPr>
                <w:rFonts w:cs="CMU Serif Roman"/>
                <w:noProof w:val="0"/>
                <w:color w:val="000000" w:themeColor="text1"/>
                <w:sz w:val="20"/>
                <w:lang w:val="en-US"/>
              </w:rPr>
              <w:t>No SOAEs</w:t>
            </w:r>
          </w:p>
        </w:tc>
        <w:tc>
          <w:tcPr>
            <w:tcW w:w="809" w:type="dxa"/>
          </w:tcPr>
          <w:p w:rsidR="00B60327" w:rsidRPr="00D31D46" w:rsidRDefault="00B60327" w:rsidP="00B60327">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071" w:type="dxa"/>
          </w:tcPr>
          <w:p w:rsidR="00B60327" w:rsidRPr="00D31D46" w:rsidRDefault="00B60327" w:rsidP="00B60327">
            <w:pPr>
              <w:pStyle w:val="Firstparagraph"/>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lang w:val="en-US"/>
              </w:rPr>
            </w:pPr>
            <w:r w:rsidRPr="00D31D46">
              <w:rPr>
                <w:rFonts w:cs="CMU Serif Roman"/>
                <w:noProof w:val="0"/>
                <w:color w:val="000000" w:themeColor="text1"/>
                <w:lang w:val="en-US"/>
              </w:rPr>
              <w:t>x</w:t>
            </w:r>
          </w:p>
        </w:tc>
        <w:tc>
          <w:tcPr>
            <w:tcW w:w="1445" w:type="dxa"/>
          </w:tcPr>
          <w:p w:rsidR="00B60327" w:rsidRPr="00D31D46" w:rsidRDefault="00B60327" w:rsidP="00355BF9">
            <w:pPr>
              <w:pStyle w:val="Firstparagraph"/>
              <w:keepNext/>
              <w:jc w:val="center"/>
              <w:cnfStyle w:val="000000100000" w:firstRow="0" w:lastRow="0" w:firstColumn="0" w:lastColumn="0" w:oddVBand="0" w:evenVBand="0" w:oddHBand="1" w:evenHBand="0" w:firstRowFirstColumn="0" w:firstRowLastColumn="0" w:lastRowFirstColumn="0" w:lastRowLastColumn="0"/>
              <w:rPr>
                <w:rFonts w:cs="CMU Serif Roman"/>
                <w:noProof w:val="0"/>
                <w:color w:val="000000" w:themeColor="text1"/>
                <w:sz w:val="18"/>
                <w:lang w:val="en-US"/>
              </w:rPr>
            </w:pPr>
            <w:r w:rsidRPr="00D31D46">
              <w:rPr>
                <w:rFonts w:cs="CMU Serif Roman"/>
                <w:noProof w:val="0"/>
                <w:color w:val="000000" w:themeColor="text1"/>
                <w:sz w:val="20"/>
                <w:lang w:val="en-US"/>
              </w:rPr>
              <w:t>x</w:t>
            </w:r>
          </w:p>
        </w:tc>
      </w:tr>
    </w:tbl>
    <w:p w:rsidR="00FB2651" w:rsidRPr="00D31D46" w:rsidRDefault="00355BF9" w:rsidP="00355BF9">
      <w:pPr>
        <w:pStyle w:val="Caption"/>
        <w:jc w:val="center"/>
        <w:rPr>
          <w:noProof w:val="0"/>
          <w:lang w:val="en-US"/>
        </w:rPr>
      </w:pPr>
      <w:r w:rsidRPr="00D31D46">
        <w:rPr>
          <w:noProof w:val="0"/>
          <w:lang w:val="en-US"/>
        </w:rPr>
        <w:t xml:space="preserve">Table </w:t>
      </w:r>
      <w:r w:rsidRPr="00D31D46">
        <w:rPr>
          <w:noProof w:val="0"/>
          <w:lang w:val="en-US"/>
        </w:rPr>
        <w:fldChar w:fldCharType="begin"/>
      </w:r>
      <w:r w:rsidRPr="00D31D46">
        <w:rPr>
          <w:noProof w:val="0"/>
          <w:lang w:val="en-US"/>
        </w:rPr>
        <w:instrText xml:space="preserve"> SEQ Table \* ARABIC </w:instrText>
      </w:r>
      <w:r w:rsidRPr="00D31D46">
        <w:rPr>
          <w:noProof w:val="0"/>
          <w:lang w:val="en-US"/>
        </w:rPr>
        <w:fldChar w:fldCharType="separate"/>
      </w:r>
      <w:r w:rsidR="005A7D28">
        <w:rPr>
          <w:lang w:val="en-US"/>
        </w:rPr>
        <w:t>1</w:t>
      </w:r>
      <w:r w:rsidRPr="00D31D46">
        <w:rPr>
          <w:noProof w:val="0"/>
          <w:lang w:val="en-US"/>
        </w:rPr>
        <w:fldChar w:fldCharType="end"/>
      </w:r>
      <w:r w:rsidRPr="00D31D46">
        <w:rPr>
          <w:noProof w:val="0"/>
          <w:lang w:val="en-US"/>
        </w:rPr>
        <w:t xml:space="preserve"> Overview of data from all subjects who </w:t>
      </w:r>
      <w:r w:rsidR="00D31D46" w:rsidRPr="00D31D46">
        <w:rPr>
          <w:noProof w:val="0"/>
          <w:lang w:val="en-US"/>
        </w:rPr>
        <w:t>participated</w:t>
      </w:r>
      <w:r w:rsidRPr="00D31D46">
        <w:rPr>
          <w:noProof w:val="0"/>
          <w:lang w:val="en-US"/>
        </w:rPr>
        <w:t xml:space="preserve"> in the experiments</w:t>
      </w:r>
      <w:r w:rsidR="00BB1BB9" w:rsidRPr="00D31D46">
        <w:rPr>
          <w:noProof w:val="0"/>
          <w:lang w:val="en-US"/>
        </w:rPr>
        <w:t xml:space="preserve">. </w:t>
      </w:r>
      <w:r w:rsidR="00D8141C">
        <w:rPr>
          <w:noProof w:val="0"/>
          <w:lang w:val="en-US"/>
        </w:rPr>
        <w:t xml:space="preserve">M = male, F = female, AD = Auris </w:t>
      </w:r>
      <w:proofErr w:type="spellStart"/>
      <w:r w:rsidR="00D8141C">
        <w:rPr>
          <w:noProof w:val="0"/>
          <w:lang w:val="en-US"/>
        </w:rPr>
        <w:t>Dextra</w:t>
      </w:r>
      <w:proofErr w:type="spellEnd"/>
      <w:r w:rsidR="00D8141C">
        <w:rPr>
          <w:noProof w:val="0"/>
          <w:lang w:val="en-US"/>
        </w:rPr>
        <w:t xml:space="preserve">, AS = Auris </w:t>
      </w:r>
      <w:proofErr w:type="spellStart"/>
      <w:r w:rsidR="00D8141C">
        <w:rPr>
          <w:noProof w:val="0"/>
          <w:lang w:val="en-US"/>
        </w:rPr>
        <w:t>Sinistra</w:t>
      </w:r>
      <w:proofErr w:type="spellEnd"/>
      <w:r w:rsidR="00D8141C">
        <w:rPr>
          <w:noProof w:val="0"/>
          <w:lang w:val="en-US"/>
        </w:rPr>
        <w:t xml:space="preserve">, fSOAE = frequency Spontaneous </w:t>
      </w:r>
      <w:proofErr w:type="spellStart"/>
      <w:r w:rsidR="00D8141C">
        <w:rPr>
          <w:noProof w:val="0"/>
          <w:lang w:val="en-US"/>
        </w:rPr>
        <w:t>OtoAcoustic</w:t>
      </w:r>
      <w:proofErr w:type="spellEnd"/>
      <w:r w:rsidR="00D8141C">
        <w:rPr>
          <w:noProof w:val="0"/>
          <w:lang w:val="en-US"/>
        </w:rPr>
        <w:t xml:space="preserve"> Emission</w:t>
      </w:r>
    </w:p>
    <w:p w:rsidR="007A7567" w:rsidRPr="00D31D46" w:rsidRDefault="00AC336C" w:rsidP="007A7567">
      <w:pPr>
        <w:pStyle w:val="Heading2"/>
        <w:rPr>
          <w:noProof w:val="0"/>
          <w:lang w:val="en-US"/>
        </w:rPr>
      </w:pPr>
      <w:bookmarkStart w:id="8" w:name="_Toc527369435"/>
      <w:r w:rsidRPr="00D31D46">
        <w:rPr>
          <w:noProof w:val="0"/>
          <w:lang w:val="en-US"/>
        </w:rPr>
        <w:lastRenderedPageBreak/>
        <w:t>Measurements</w:t>
      </w:r>
      <w:bookmarkEnd w:id="8"/>
    </w:p>
    <w:p w:rsidR="00C7245C" w:rsidRPr="00D31D46" w:rsidRDefault="00130E69" w:rsidP="00E54F1C">
      <w:pPr>
        <w:pStyle w:val="Firstparagraph"/>
        <w:rPr>
          <w:noProof w:val="0"/>
          <w:lang w:val="en-US"/>
        </w:rPr>
      </w:pPr>
      <w:r w:rsidRPr="00D31D46">
        <w:rPr>
          <w:lang w:val="en-US"/>
        </w:rPr>
        <w:drawing>
          <wp:anchor distT="0" distB="0" distL="114300" distR="114300" simplePos="0" relativeHeight="251669504" behindDoc="1" locked="0" layoutInCell="1" allowOverlap="1" wp14:anchorId="00D9CABD" wp14:editId="44673C10">
            <wp:simplePos x="0" y="0"/>
            <wp:positionH relativeFrom="column">
              <wp:posOffset>-168587</wp:posOffset>
            </wp:positionH>
            <wp:positionV relativeFrom="paragraph">
              <wp:posOffset>5353673</wp:posOffset>
            </wp:positionV>
            <wp:extent cx="5189855" cy="2226945"/>
            <wp:effectExtent l="0" t="0" r="4445" b="0"/>
            <wp:wrapTight wrapText="bothSides">
              <wp:wrapPolygon edited="0">
                <wp:start x="0" y="0"/>
                <wp:lineTo x="0" y="21434"/>
                <wp:lineTo x="21566" y="21434"/>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AE7 SOAE.png"/>
                    <pic:cNvPicPr/>
                  </pic:nvPicPr>
                  <pic:blipFill>
                    <a:blip r:embed="rId11">
                      <a:extLst>
                        <a:ext uri="{28A0092B-C50C-407E-A947-70E740481C1C}">
                          <a14:useLocalDpi xmlns:a14="http://schemas.microsoft.com/office/drawing/2010/main" val="0"/>
                        </a:ext>
                      </a:extLst>
                    </a:blip>
                    <a:stretch>
                      <a:fillRect/>
                    </a:stretch>
                  </pic:blipFill>
                  <pic:spPr>
                    <a:xfrm>
                      <a:off x="0" y="0"/>
                      <a:ext cx="5189855" cy="2226945"/>
                    </a:xfrm>
                    <a:prstGeom prst="rect">
                      <a:avLst/>
                    </a:prstGeom>
                  </pic:spPr>
                </pic:pic>
              </a:graphicData>
            </a:graphic>
            <wp14:sizeRelH relativeFrom="page">
              <wp14:pctWidth>0</wp14:pctWidth>
            </wp14:sizeRelH>
            <wp14:sizeRelV relativeFrom="page">
              <wp14:pctHeight>0</wp14:pctHeight>
            </wp14:sizeRelV>
          </wp:anchor>
        </w:drawing>
      </w:r>
      <w:r w:rsidRPr="00D31D46">
        <w:rPr>
          <w:lang w:val="en-US"/>
        </w:rPr>
        <mc:AlternateContent>
          <mc:Choice Requires="wps">
            <w:drawing>
              <wp:anchor distT="0" distB="0" distL="114300" distR="114300" simplePos="0" relativeHeight="251687936" behindDoc="0" locked="0" layoutInCell="1" allowOverlap="1" wp14:anchorId="40F8CF47" wp14:editId="4862698B">
                <wp:simplePos x="0" y="0"/>
                <wp:positionH relativeFrom="column">
                  <wp:posOffset>-112599</wp:posOffset>
                </wp:positionH>
                <wp:positionV relativeFrom="paragraph">
                  <wp:posOffset>5153744</wp:posOffset>
                </wp:positionV>
                <wp:extent cx="5054600" cy="635"/>
                <wp:effectExtent l="0" t="0" r="0" b="12065"/>
                <wp:wrapThrough wrapText="bothSides">
                  <wp:wrapPolygon edited="0">
                    <wp:start x="0" y="0"/>
                    <wp:lineTo x="0" y="0"/>
                    <wp:lineTo x="21546" y="0"/>
                    <wp:lineTo x="21546"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5054600" cy="635"/>
                        </a:xfrm>
                        <a:prstGeom prst="rect">
                          <a:avLst/>
                        </a:prstGeom>
                        <a:solidFill>
                          <a:prstClr val="white"/>
                        </a:solidFill>
                        <a:ln>
                          <a:noFill/>
                        </a:ln>
                      </wps:spPr>
                      <wps:txbx>
                        <w:txbxContent>
                          <w:p w:rsidR="00B35639" w:rsidRPr="00D32FBF" w:rsidRDefault="00B35639" w:rsidP="00355BF9">
                            <w:pPr>
                              <w:pStyle w:val="Caption"/>
                              <w:jc w:val="center"/>
                              <w:rPr>
                                <w:sz w:val="21"/>
                              </w:rPr>
                            </w:pPr>
                            <w:r>
                              <w:t>Figure 4 SOAE Spectrum SOAE5, Ear = A3, fSOAE = 3171</w:t>
                            </w:r>
                            <w:r w:rsidRPr="00277C87">
                              <w:t xml:space="preserve"> 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F8CF47" id="Text Box 46" o:spid="_x0000_s1027" type="#_x0000_t202" style="position:absolute;left:0;text-align:left;margin-left:-8.85pt;margin-top:405.8pt;width:398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" stroked="f">
                <v:textbox style="mso-fit-shape-to-text:t" inset="0,0,0,0">
                  <w:txbxContent>
                    <w:p w:rsidR="00B35639" w:rsidRPr="00D32FBF" w:rsidRDefault="00B35639" w:rsidP="00355BF9">
                      <w:pPr>
                        <w:pStyle w:val="Caption"/>
                        <w:jc w:val="center"/>
                        <w:rPr>
                          <w:sz w:val="21"/>
                        </w:rPr>
                      </w:pPr>
                      <w:r>
                        <w:t>Figure 4 SOAE Spectrum SOAE5, Ear = A3, fSOAE = 3171</w:t>
                      </w:r>
                      <w:r w:rsidRPr="00277C87">
                        <w:t xml:space="preserve"> Hz</w:t>
                      </w:r>
                    </w:p>
                  </w:txbxContent>
                </v:textbox>
                <w10:wrap type="through"/>
              </v:shape>
            </w:pict>
          </mc:Fallback>
        </mc:AlternateContent>
      </w:r>
      <w:r w:rsidRPr="00D31D46">
        <w:rPr>
          <w:lang w:val="en-US"/>
        </w:rPr>
        <w:drawing>
          <wp:anchor distT="0" distB="0" distL="114300" distR="114300" simplePos="0" relativeHeight="251668480" behindDoc="0" locked="0" layoutInCell="1" allowOverlap="1" wp14:anchorId="6606BF86" wp14:editId="3B24A959">
            <wp:simplePos x="0" y="0"/>
            <wp:positionH relativeFrom="column">
              <wp:posOffset>-100210</wp:posOffset>
            </wp:positionH>
            <wp:positionV relativeFrom="paragraph">
              <wp:posOffset>2983098</wp:posOffset>
            </wp:positionV>
            <wp:extent cx="5054600" cy="2156460"/>
            <wp:effectExtent l="0" t="0" r="0" b="2540"/>
            <wp:wrapThrough wrapText="bothSides">
              <wp:wrapPolygon edited="0">
                <wp:start x="0" y="0"/>
                <wp:lineTo x="0" y="21498"/>
                <wp:lineTo x="21546" y="21498"/>
                <wp:lineTo x="215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7-29 at 16.28.11.png"/>
                    <pic:cNvPicPr/>
                  </pic:nvPicPr>
                  <pic:blipFill>
                    <a:blip r:embed="rId12">
                      <a:extLst>
                        <a:ext uri="{28A0092B-C50C-407E-A947-70E740481C1C}">
                          <a14:useLocalDpi xmlns:a14="http://schemas.microsoft.com/office/drawing/2010/main" val="0"/>
                        </a:ext>
                      </a:extLst>
                    </a:blip>
                    <a:stretch>
                      <a:fillRect/>
                    </a:stretch>
                  </pic:blipFill>
                  <pic:spPr>
                    <a:xfrm>
                      <a:off x="0" y="0"/>
                      <a:ext cx="5054600" cy="2156460"/>
                    </a:xfrm>
                    <a:prstGeom prst="rect">
                      <a:avLst/>
                    </a:prstGeom>
                  </pic:spPr>
                </pic:pic>
              </a:graphicData>
            </a:graphic>
            <wp14:sizeRelH relativeFrom="page">
              <wp14:pctWidth>0</wp14:pctWidth>
            </wp14:sizeRelH>
            <wp14:sizeRelV relativeFrom="page">
              <wp14:pctHeight>0</wp14:pctHeight>
            </wp14:sizeRelV>
          </wp:anchor>
        </w:drawing>
      </w:r>
      <w:r w:rsidRPr="00D31D46">
        <w:rPr>
          <w:lang w:val="en-US"/>
        </w:rPr>
        <mc:AlternateContent>
          <mc:Choice Requires="wps">
            <w:drawing>
              <wp:anchor distT="0" distB="0" distL="114300" distR="114300" simplePos="0" relativeHeight="251685888" behindDoc="0" locked="0" layoutInCell="1" allowOverlap="1" wp14:anchorId="6AC96327" wp14:editId="60B7C856">
                <wp:simplePos x="0" y="0"/>
                <wp:positionH relativeFrom="column">
                  <wp:posOffset>-521227</wp:posOffset>
                </wp:positionH>
                <wp:positionV relativeFrom="paragraph">
                  <wp:posOffset>2779899</wp:posOffset>
                </wp:positionV>
                <wp:extent cx="5895340" cy="63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895340" cy="635"/>
                        </a:xfrm>
                        <a:prstGeom prst="rect">
                          <a:avLst/>
                        </a:prstGeom>
                        <a:solidFill>
                          <a:prstClr val="white"/>
                        </a:solidFill>
                        <a:ln>
                          <a:noFill/>
                        </a:ln>
                      </wps:spPr>
                      <wps:txbx>
                        <w:txbxContent>
                          <w:p w:rsidR="00B35639" w:rsidRPr="00805903" w:rsidRDefault="00B35639" w:rsidP="00355BF9">
                            <w:pPr>
                              <w:pStyle w:val="Caption"/>
                              <w:jc w:val="center"/>
                              <w:rPr>
                                <w:sz w:val="21"/>
                              </w:rPr>
                            </w:pPr>
                            <w:r>
                              <w:t xml:space="preserve">Figure </w:t>
                            </w:r>
                            <w:r>
                              <w:fldChar w:fldCharType="begin"/>
                            </w:r>
                            <w:r>
                              <w:instrText xml:space="preserve"> SEQ Figure \* ARABIC </w:instrText>
                            </w:r>
                            <w:r>
                              <w:fldChar w:fldCharType="separate"/>
                            </w:r>
                            <w:r w:rsidR="005A7D28">
                              <w:t>3</w:t>
                            </w:r>
                            <w:r>
                              <w:fldChar w:fldCharType="end"/>
                            </w:r>
                            <w:r>
                              <w:t xml:space="preserve"> SOAE Spectrum SOAE4, Ear = AD, fSOAE = 1353 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96327" id="Text Box 45" o:spid="_x0000_s1028" type="#_x0000_t202" style="position:absolute;left:0;text-align:left;margin-left:-41.05pt;margin-top:218.9pt;width:464.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" stroked="f">
                <v:textbox style="mso-fit-shape-to-text:t" inset="0,0,0,0">
                  <w:txbxContent>
                    <w:p w:rsidR="00B35639" w:rsidRPr="00805903" w:rsidRDefault="00B35639" w:rsidP="00355BF9">
                      <w:pPr>
                        <w:pStyle w:val="Caption"/>
                        <w:jc w:val="center"/>
                        <w:rPr>
                          <w:sz w:val="21"/>
                        </w:rPr>
                      </w:pPr>
                      <w:r>
                        <w:t xml:space="preserve">Figure </w:t>
                      </w:r>
                      <w:r>
                        <w:fldChar w:fldCharType="begin"/>
                      </w:r>
                      <w:r>
                        <w:instrText xml:space="preserve"> SEQ Figure \* ARABIC </w:instrText>
                      </w:r>
                      <w:r>
                        <w:fldChar w:fldCharType="separate"/>
                      </w:r>
                      <w:r w:rsidR="005A7D28">
                        <w:t>3</w:t>
                      </w:r>
                      <w:r>
                        <w:fldChar w:fldCharType="end"/>
                      </w:r>
                      <w:r>
                        <w:t xml:space="preserve"> SOAE Spectrum SOAE4, Ear = AD, fSOAE = 1353 Hz</w:t>
                      </w:r>
                    </w:p>
                  </w:txbxContent>
                </v:textbox>
              </v:shape>
            </w:pict>
          </mc:Fallback>
        </mc:AlternateContent>
      </w:r>
      <w:r w:rsidRPr="00D31D46">
        <w:rPr>
          <w:lang w:val="en-US"/>
        </w:rPr>
        <w:drawing>
          <wp:anchor distT="0" distB="0" distL="114300" distR="114300" simplePos="0" relativeHeight="251664384" behindDoc="0" locked="0" layoutInCell="1" allowOverlap="1" wp14:anchorId="13CCCD8C" wp14:editId="635F556A">
            <wp:simplePos x="0" y="0"/>
            <wp:positionH relativeFrom="column">
              <wp:posOffset>-180723</wp:posOffset>
            </wp:positionH>
            <wp:positionV relativeFrom="paragraph">
              <wp:posOffset>680277</wp:posOffset>
            </wp:positionV>
            <wp:extent cx="5193030" cy="2122805"/>
            <wp:effectExtent l="0" t="0" r="1270" b="0"/>
            <wp:wrapThrough wrapText="bothSides">
              <wp:wrapPolygon edited="0">
                <wp:start x="0" y="0"/>
                <wp:lineTo x="0" y="21451"/>
                <wp:lineTo x="21552" y="21451"/>
                <wp:lineTo x="215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 SOAEspec SOAE4.png"/>
                    <pic:cNvPicPr/>
                  </pic:nvPicPr>
                  <pic:blipFill>
                    <a:blip r:embed="rId13">
                      <a:extLst>
                        <a:ext uri="{28A0092B-C50C-407E-A947-70E740481C1C}">
                          <a14:useLocalDpi xmlns:a14="http://schemas.microsoft.com/office/drawing/2010/main" val="0"/>
                        </a:ext>
                      </a:extLst>
                    </a:blip>
                    <a:stretch>
                      <a:fillRect/>
                    </a:stretch>
                  </pic:blipFill>
                  <pic:spPr>
                    <a:xfrm>
                      <a:off x="0" y="0"/>
                      <a:ext cx="5193030" cy="2122805"/>
                    </a:xfrm>
                    <a:prstGeom prst="rect">
                      <a:avLst/>
                    </a:prstGeom>
                  </pic:spPr>
                </pic:pic>
              </a:graphicData>
            </a:graphic>
            <wp14:sizeRelH relativeFrom="page">
              <wp14:pctWidth>0</wp14:pctWidth>
            </wp14:sizeRelH>
            <wp14:sizeRelV relativeFrom="page">
              <wp14:pctHeight>0</wp14:pctHeight>
            </wp14:sizeRelV>
          </wp:anchor>
        </w:drawing>
      </w:r>
      <w:r w:rsidR="00355BF9" w:rsidRPr="00D31D46">
        <w:rPr>
          <w:lang w:val="en-US"/>
        </w:rPr>
        <mc:AlternateContent>
          <mc:Choice Requires="wps">
            <w:drawing>
              <wp:anchor distT="0" distB="0" distL="114300" distR="114300" simplePos="0" relativeHeight="251689984" behindDoc="1" locked="0" layoutInCell="1" allowOverlap="1" wp14:anchorId="680CEAE2" wp14:editId="73C6C5C4">
                <wp:simplePos x="0" y="0"/>
                <wp:positionH relativeFrom="column">
                  <wp:posOffset>-238760</wp:posOffset>
                </wp:positionH>
                <wp:positionV relativeFrom="paragraph">
                  <wp:posOffset>7852410</wp:posOffset>
                </wp:positionV>
                <wp:extent cx="5189855" cy="635"/>
                <wp:effectExtent l="0" t="0" r="4445" b="12065"/>
                <wp:wrapTight wrapText="bothSides">
                  <wp:wrapPolygon edited="0">
                    <wp:start x="0" y="0"/>
                    <wp:lineTo x="0" y="0"/>
                    <wp:lineTo x="21566" y="0"/>
                    <wp:lineTo x="21566"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5189855" cy="635"/>
                        </a:xfrm>
                        <a:prstGeom prst="rect">
                          <a:avLst/>
                        </a:prstGeom>
                        <a:solidFill>
                          <a:prstClr val="white"/>
                        </a:solidFill>
                        <a:ln>
                          <a:noFill/>
                        </a:ln>
                      </wps:spPr>
                      <wps:txbx>
                        <w:txbxContent>
                          <w:p w:rsidR="00B35639" w:rsidRPr="003F28E1" w:rsidRDefault="00B35639" w:rsidP="00355BF9">
                            <w:pPr>
                              <w:pStyle w:val="Caption"/>
                              <w:jc w:val="center"/>
                              <w:rPr>
                                <w:sz w:val="21"/>
                              </w:rPr>
                            </w:pPr>
                            <w:r>
                              <w:t xml:space="preserve">Figure 5 </w:t>
                            </w:r>
                            <w:r w:rsidRPr="00501FF7">
                              <w:t xml:space="preserve"> SOAE Spectr</w:t>
                            </w:r>
                            <w:r>
                              <w:t>um SOAE7, Ear = AD, fSOAE = 967, 1073, 1118</w:t>
                            </w:r>
                            <w:r w:rsidRPr="00501FF7">
                              <w:t xml:space="preserve"> 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0CEAE2" id="Text Box 47" o:spid="_x0000_s1029" type="#_x0000_t202" style="position:absolute;left:0;text-align:left;margin-left:-18.8pt;margin-top:618.3pt;width:408.6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" stroked="f">
                <v:textbox style="mso-fit-shape-to-text:t" inset="0,0,0,0">
                  <w:txbxContent>
                    <w:p w:rsidR="00B35639" w:rsidRPr="003F28E1" w:rsidRDefault="00B35639" w:rsidP="00355BF9">
                      <w:pPr>
                        <w:pStyle w:val="Caption"/>
                        <w:jc w:val="center"/>
                        <w:rPr>
                          <w:sz w:val="21"/>
                        </w:rPr>
                      </w:pPr>
                      <w:r>
                        <w:t xml:space="preserve">Figure 5 </w:t>
                      </w:r>
                      <w:r w:rsidRPr="00501FF7">
                        <w:t xml:space="preserve"> SOAE Spectr</w:t>
                      </w:r>
                      <w:r>
                        <w:t>um SOAE7, Ear = AD, fSOAE = 967, 1073, 1118</w:t>
                      </w:r>
                      <w:r w:rsidRPr="00501FF7">
                        <w:t xml:space="preserve"> Hz</w:t>
                      </w:r>
                    </w:p>
                  </w:txbxContent>
                </v:textbox>
                <w10:wrap type="tight"/>
              </v:shape>
            </w:pict>
          </mc:Fallback>
        </mc:AlternateContent>
      </w:r>
      <w:r w:rsidR="007A7567" w:rsidRPr="00D31D46">
        <w:rPr>
          <w:noProof w:val="0"/>
          <w:lang w:val="en-US"/>
        </w:rPr>
        <w:t xml:space="preserve">The first measurement was the SOAE measurement which all of the </w:t>
      </w:r>
      <w:r w:rsidR="00B60327" w:rsidRPr="00D31D46">
        <w:rPr>
          <w:noProof w:val="0"/>
          <w:lang w:val="en-US"/>
        </w:rPr>
        <w:t>9</w:t>
      </w:r>
      <w:r w:rsidR="007A7567" w:rsidRPr="00D31D46">
        <w:rPr>
          <w:noProof w:val="0"/>
          <w:lang w:val="en-US"/>
        </w:rPr>
        <w:t xml:space="preserve"> subjects experienced. The result was used to see if the subject had SOAEs. </w:t>
      </w:r>
      <w:r w:rsidR="00E54F1C" w:rsidRPr="00D31D46">
        <w:rPr>
          <w:noProof w:val="0"/>
          <w:lang w:val="en-US"/>
        </w:rPr>
        <w:t xml:space="preserve">Therefore, only </w:t>
      </w:r>
      <w:r w:rsidR="00BB1BB9" w:rsidRPr="00D31D46">
        <w:rPr>
          <w:noProof w:val="0"/>
          <w:lang w:val="en-US"/>
        </w:rPr>
        <w:t xml:space="preserve">for </w:t>
      </w:r>
      <w:r w:rsidR="00E54F1C" w:rsidRPr="00D31D46">
        <w:rPr>
          <w:noProof w:val="0"/>
          <w:lang w:val="en-US"/>
        </w:rPr>
        <w:t>subjects with emissions this result is displayed below.</w:t>
      </w:r>
    </w:p>
    <w:p w:rsidR="007A7567" w:rsidRPr="00D31D46" w:rsidRDefault="00E54F1C" w:rsidP="007A7567">
      <w:pPr>
        <w:rPr>
          <w:noProof w:val="0"/>
          <w:lang w:val="en-US"/>
        </w:rPr>
      </w:pPr>
      <w:r w:rsidRPr="00D31D46">
        <w:rPr>
          <w:noProof w:val="0"/>
          <w:lang w:val="en-US"/>
        </w:rPr>
        <w:lastRenderedPageBreak/>
        <w:t>Secondly, the subjects</w:t>
      </w:r>
      <w:r w:rsidR="00BB1BB9" w:rsidRPr="00D31D46">
        <w:rPr>
          <w:noProof w:val="0"/>
          <w:lang w:val="en-US"/>
        </w:rPr>
        <w:t xml:space="preserve"> with SOAEs</w:t>
      </w:r>
      <w:r w:rsidRPr="00D31D46">
        <w:rPr>
          <w:noProof w:val="0"/>
          <w:lang w:val="en-US"/>
        </w:rPr>
        <w:t xml:space="preserve"> underwent the </w:t>
      </w:r>
      <w:r w:rsidR="00D31D46" w:rsidRPr="00D31D46">
        <w:rPr>
          <w:noProof w:val="0"/>
          <w:lang w:val="en-US"/>
        </w:rPr>
        <w:t>Suppression</w:t>
      </w:r>
      <w:r w:rsidRPr="00D31D46">
        <w:rPr>
          <w:noProof w:val="0"/>
          <w:lang w:val="en-US"/>
        </w:rPr>
        <w:t xml:space="preserve"> Tuning Curve (STC) measurement. For each of the SOAE frequencies an STC map was made. </w:t>
      </w:r>
    </w:p>
    <w:tbl>
      <w:tblPr>
        <w:tblStyle w:val="PlainTable2"/>
        <w:tblW w:w="0" w:type="auto"/>
        <w:tblLook w:val="04A0" w:firstRow="1" w:lastRow="0" w:firstColumn="1" w:lastColumn="0" w:noHBand="0" w:noVBand="1"/>
      </w:tblPr>
      <w:tblGrid>
        <w:gridCol w:w="3680"/>
        <w:gridCol w:w="3680"/>
      </w:tblGrid>
      <w:tr w:rsidR="0042004A" w:rsidRPr="00D31D46" w:rsidTr="00420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6112B" w:rsidRPr="00D31D46" w:rsidRDefault="0042004A" w:rsidP="007A7567">
            <w:pPr>
              <w:ind w:firstLine="0"/>
              <w:rPr>
                <w:b w:val="0"/>
                <w:bCs w:val="0"/>
                <w:noProof w:val="0"/>
                <w:lang w:val="en-US"/>
              </w:rPr>
            </w:pPr>
            <w:r w:rsidRPr="00D31D46">
              <w:rPr>
                <w:lang w:val="en-US"/>
              </w:rPr>
              <w:drawing>
                <wp:inline distT="0" distB="0" distL="0" distR="0" wp14:anchorId="4EE80FEA" wp14:editId="441C21FD">
                  <wp:extent cx="2017485" cy="2905249"/>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CMAP_MVK.png"/>
                          <pic:cNvPicPr/>
                        </pic:nvPicPr>
                        <pic:blipFill rotWithShape="1">
                          <a:blip r:embed="rId14">
                            <a:extLst>
                              <a:ext uri="{28A0092B-C50C-407E-A947-70E740481C1C}">
                                <a14:useLocalDpi xmlns:a14="http://schemas.microsoft.com/office/drawing/2010/main" val="0"/>
                              </a:ext>
                            </a:extLst>
                          </a:blip>
                          <a:srcRect l="6429" r="64522"/>
                          <a:stretch/>
                        </pic:blipFill>
                        <pic:spPr bwMode="auto">
                          <a:xfrm>
                            <a:off x="0" y="0"/>
                            <a:ext cx="2038568" cy="2935609"/>
                          </a:xfrm>
                          <a:prstGeom prst="rect">
                            <a:avLst/>
                          </a:prstGeom>
                          <a:ln>
                            <a:noFill/>
                          </a:ln>
                          <a:extLst>
                            <a:ext uri="{53640926-AAD7-44D8-BBD7-CCE9431645EC}">
                              <a14:shadowObscured xmlns:a14="http://schemas.microsoft.com/office/drawing/2010/main"/>
                            </a:ext>
                          </a:extLst>
                        </pic:spPr>
                      </pic:pic>
                    </a:graphicData>
                  </a:graphic>
                </wp:inline>
              </w:drawing>
            </w:r>
          </w:p>
          <w:p w:rsidR="00E6112B" w:rsidRPr="00D31D46" w:rsidRDefault="00E6112B" w:rsidP="00E6112B">
            <w:pPr>
              <w:ind w:firstLine="0"/>
              <w:jc w:val="center"/>
              <w:rPr>
                <w:b w:val="0"/>
                <w:noProof w:val="0"/>
                <w:sz w:val="20"/>
                <w:lang w:val="en-US"/>
              </w:rPr>
            </w:pPr>
            <w:r w:rsidRPr="00D31D46">
              <w:rPr>
                <w:b w:val="0"/>
                <w:noProof w:val="0"/>
                <w:sz w:val="20"/>
                <w:lang w:val="en-US"/>
              </w:rPr>
              <w:t>A. STC Map SOAE4,</w:t>
            </w:r>
          </w:p>
          <w:p w:rsidR="0042004A" w:rsidRPr="00D31D46" w:rsidRDefault="00E6112B" w:rsidP="00E6112B">
            <w:pPr>
              <w:ind w:firstLine="0"/>
              <w:jc w:val="center"/>
              <w:rPr>
                <w:noProof w:val="0"/>
                <w:lang w:val="en-US"/>
              </w:rPr>
            </w:pPr>
            <w:r w:rsidRPr="00D31D46">
              <w:rPr>
                <w:b w:val="0"/>
                <w:noProof w:val="0"/>
                <w:sz w:val="20"/>
                <w:lang w:val="en-US"/>
              </w:rPr>
              <w:t>Ear = AD, fSOAE = 1353 Hz</w:t>
            </w:r>
          </w:p>
        </w:tc>
        <w:tc>
          <w:tcPr>
            <w:tcW w:w="3680" w:type="dxa"/>
          </w:tcPr>
          <w:p w:rsidR="00E6112B" w:rsidRPr="00D31D46" w:rsidRDefault="0042004A" w:rsidP="00E6112B">
            <w:pPr>
              <w:ind w:firstLine="0"/>
              <w:jc w:val="left"/>
              <w:cnfStyle w:val="100000000000" w:firstRow="1" w:lastRow="0" w:firstColumn="0" w:lastColumn="0" w:oddVBand="0" w:evenVBand="0" w:oddHBand="0" w:evenHBand="0" w:firstRowFirstColumn="0" w:firstRowLastColumn="0" w:lastRowFirstColumn="0" w:lastRowLastColumn="0"/>
              <w:rPr>
                <w:b w:val="0"/>
                <w:noProof w:val="0"/>
                <w:lang w:val="en-US"/>
              </w:rPr>
            </w:pPr>
            <w:r w:rsidRPr="00D31D46">
              <w:rPr>
                <w:lang w:val="en-US"/>
              </w:rPr>
              <w:drawing>
                <wp:inline distT="0" distB="0" distL="0" distR="0" wp14:anchorId="14956249" wp14:editId="57621C8D">
                  <wp:extent cx="1973943" cy="285648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CMAP SINA.png"/>
                          <pic:cNvPicPr/>
                        </pic:nvPicPr>
                        <pic:blipFill rotWithShape="1">
                          <a:blip r:embed="rId15">
                            <a:extLst>
                              <a:ext uri="{28A0092B-C50C-407E-A947-70E740481C1C}">
                                <a14:useLocalDpi xmlns:a14="http://schemas.microsoft.com/office/drawing/2010/main" val="0"/>
                              </a:ext>
                            </a:extLst>
                          </a:blip>
                          <a:srcRect l="6943" r="63494"/>
                          <a:stretch/>
                        </pic:blipFill>
                        <pic:spPr bwMode="auto">
                          <a:xfrm>
                            <a:off x="0" y="0"/>
                            <a:ext cx="1993185" cy="2884329"/>
                          </a:xfrm>
                          <a:prstGeom prst="rect">
                            <a:avLst/>
                          </a:prstGeom>
                          <a:ln>
                            <a:noFill/>
                          </a:ln>
                          <a:extLst>
                            <a:ext uri="{53640926-AAD7-44D8-BBD7-CCE9431645EC}">
                              <a14:shadowObscured xmlns:a14="http://schemas.microsoft.com/office/drawing/2010/main"/>
                            </a:ext>
                          </a:extLst>
                        </pic:spPr>
                      </pic:pic>
                    </a:graphicData>
                  </a:graphic>
                </wp:inline>
              </w:drawing>
            </w:r>
            <w:r w:rsidR="00E6112B" w:rsidRPr="00D31D46">
              <w:rPr>
                <w:b w:val="0"/>
                <w:noProof w:val="0"/>
                <w:lang w:val="en-US"/>
              </w:rPr>
              <w:t xml:space="preserve"> </w:t>
            </w:r>
          </w:p>
          <w:p w:rsidR="00E6112B" w:rsidRPr="00D31D46" w:rsidRDefault="00E6112B" w:rsidP="00E6112B">
            <w:pPr>
              <w:ind w:firstLine="0"/>
              <w:jc w:val="center"/>
              <w:cnfStyle w:val="100000000000" w:firstRow="1" w:lastRow="0" w:firstColumn="0" w:lastColumn="0" w:oddVBand="0" w:evenVBand="0" w:oddHBand="0" w:evenHBand="0" w:firstRowFirstColumn="0" w:firstRowLastColumn="0" w:lastRowFirstColumn="0" w:lastRowLastColumn="0"/>
              <w:rPr>
                <w:b w:val="0"/>
                <w:noProof w:val="0"/>
                <w:sz w:val="20"/>
                <w:lang w:val="en-US"/>
              </w:rPr>
            </w:pPr>
            <w:r w:rsidRPr="00D31D46">
              <w:rPr>
                <w:b w:val="0"/>
                <w:noProof w:val="0"/>
                <w:sz w:val="22"/>
                <w:lang w:val="en-US"/>
              </w:rPr>
              <w:t>B.</w:t>
            </w:r>
            <w:r w:rsidRPr="00D31D46">
              <w:rPr>
                <w:b w:val="0"/>
                <w:noProof w:val="0"/>
                <w:sz w:val="20"/>
                <w:lang w:val="en-US"/>
              </w:rPr>
              <w:t xml:space="preserve"> A. STC Map SOAE5,</w:t>
            </w:r>
          </w:p>
          <w:p w:rsidR="0042004A" w:rsidRPr="00D31D46" w:rsidRDefault="00E6112B" w:rsidP="00E6112B">
            <w:pPr>
              <w:ind w:firstLine="0"/>
              <w:jc w:val="center"/>
              <w:cnfStyle w:val="100000000000" w:firstRow="1" w:lastRow="0" w:firstColumn="0" w:lastColumn="0" w:oddVBand="0" w:evenVBand="0" w:oddHBand="0" w:evenHBand="0" w:firstRowFirstColumn="0" w:firstRowLastColumn="0" w:lastRowFirstColumn="0" w:lastRowLastColumn="0"/>
              <w:rPr>
                <w:b w:val="0"/>
                <w:noProof w:val="0"/>
                <w:lang w:val="en-US"/>
              </w:rPr>
            </w:pPr>
            <w:r w:rsidRPr="00D31D46">
              <w:rPr>
                <w:b w:val="0"/>
                <w:noProof w:val="0"/>
                <w:sz w:val="20"/>
                <w:lang w:val="en-US"/>
              </w:rPr>
              <w:t>Ear = AS, fSOAE = 3171 Hz</w:t>
            </w:r>
          </w:p>
        </w:tc>
      </w:tr>
    </w:tbl>
    <w:p w:rsidR="0042004A" w:rsidRPr="00D31D46" w:rsidRDefault="0042004A" w:rsidP="007A7567">
      <w:pPr>
        <w:rPr>
          <w:noProof w:val="0"/>
          <w:lang w:val="en-US"/>
        </w:rPr>
      </w:pPr>
    </w:p>
    <w:tbl>
      <w:tblPr>
        <w:tblStyle w:val="PlainTable2"/>
        <w:tblW w:w="9929" w:type="dxa"/>
        <w:jc w:val="center"/>
        <w:tblLook w:val="04A0" w:firstRow="1" w:lastRow="0" w:firstColumn="1" w:lastColumn="0" w:noHBand="0" w:noVBand="1"/>
      </w:tblPr>
      <w:tblGrid>
        <w:gridCol w:w="3180"/>
        <w:gridCol w:w="3305"/>
        <w:gridCol w:w="3444"/>
      </w:tblGrid>
      <w:tr w:rsidR="0042004A" w:rsidRPr="00D31D46" w:rsidTr="0042004A">
        <w:trPr>
          <w:cnfStyle w:val="100000000000" w:firstRow="1" w:lastRow="0" w:firstColumn="0" w:lastColumn="0" w:oddVBand="0" w:evenVBand="0" w:oddHBand="0" w:evenHBand="0" w:firstRowFirstColumn="0" w:firstRowLastColumn="0" w:lastRowFirstColumn="0" w:lastRowLastColumn="0"/>
          <w:trHeight w:val="5568"/>
          <w:jc w:val="center"/>
        </w:trPr>
        <w:tc>
          <w:tcPr>
            <w:cnfStyle w:val="001000000000" w:firstRow="0" w:lastRow="0" w:firstColumn="1" w:lastColumn="0" w:oddVBand="0" w:evenVBand="0" w:oddHBand="0" w:evenHBand="0" w:firstRowFirstColumn="0" w:firstRowLastColumn="0" w:lastRowFirstColumn="0" w:lastRowLastColumn="0"/>
            <w:tcW w:w="3180" w:type="dxa"/>
          </w:tcPr>
          <w:p w:rsidR="0042004A" w:rsidRPr="00D31D46" w:rsidRDefault="0042004A" w:rsidP="00E6112B">
            <w:pPr>
              <w:ind w:firstLine="0"/>
              <w:jc w:val="center"/>
              <w:rPr>
                <w:b w:val="0"/>
                <w:noProof w:val="0"/>
                <w:sz w:val="20"/>
                <w:lang w:val="en-US"/>
              </w:rPr>
            </w:pPr>
            <w:r w:rsidRPr="00D31D46">
              <w:rPr>
                <w:sz w:val="22"/>
                <w:lang w:val="en-US"/>
              </w:rPr>
              <w:drawing>
                <wp:anchor distT="0" distB="0" distL="114300" distR="114300" simplePos="0" relativeHeight="251674624" behindDoc="0" locked="0" layoutInCell="1" allowOverlap="1" wp14:anchorId="388C9437" wp14:editId="67B96815">
                  <wp:simplePos x="0" y="0"/>
                  <wp:positionH relativeFrom="column">
                    <wp:posOffset>-51344</wp:posOffset>
                  </wp:positionH>
                  <wp:positionV relativeFrom="paragraph">
                    <wp:posOffset>16873</wp:posOffset>
                  </wp:positionV>
                  <wp:extent cx="1849120" cy="3310890"/>
                  <wp:effectExtent l="0" t="0" r="5080" b="3810"/>
                  <wp:wrapThrough wrapText="bothSides">
                    <wp:wrapPolygon edited="0">
                      <wp:start x="0" y="0"/>
                      <wp:lineTo x="0" y="21542"/>
                      <wp:lineTo x="21511" y="21542"/>
                      <wp:lineTo x="2151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67HZ SOPHIE STC.png"/>
                          <pic:cNvPicPr/>
                        </pic:nvPicPr>
                        <pic:blipFill rotWithShape="1">
                          <a:blip r:embed="rId16">
                            <a:extLst>
                              <a:ext uri="{28A0092B-C50C-407E-A947-70E740481C1C}">
                                <a14:useLocalDpi xmlns:a14="http://schemas.microsoft.com/office/drawing/2010/main" val="0"/>
                              </a:ext>
                            </a:extLst>
                          </a:blip>
                          <a:srcRect l="6943" r="64008"/>
                          <a:stretch/>
                        </pic:blipFill>
                        <pic:spPr bwMode="auto">
                          <a:xfrm>
                            <a:off x="0" y="0"/>
                            <a:ext cx="1849120" cy="331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D46">
              <w:rPr>
                <w:b w:val="0"/>
                <w:noProof w:val="0"/>
                <w:sz w:val="20"/>
                <w:lang w:val="en-US"/>
              </w:rPr>
              <w:t>D. STC Map SOAE7,</w:t>
            </w:r>
          </w:p>
          <w:p w:rsidR="0042004A" w:rsidRPr="00D31D46" w:rsidRDefault="0042004A" w:rsidP="00E6112B">
            <w:pPr>
              <w:ind w:firstLine="0"/>
              <w:jc w:val="center"/>
              <w:rPr>
                <w:b w:val="0"/>
                <w:noProof w:val="0"/>
                <w:sz w:val="18"/>
                <w:lang w:val="en-US"/>
              </w:rPr>
            </w:pPr>
            <w:r w:rsidRPr="00D31D46">
              <w:rPr>
                <w:b w:val="0"/>
                <w:noProof w:val="0"/>
                <w:sz w:val="20"/>
                <w:lang w:val="en-US"/>
              </w:rPr>
              <w:t>Ear = AD, fSOAE = 967 Hz</w:t>
            </w:r>
          </w:p>
        </w:tc>
        <w:tc>
          <w:tcPr>
            <w:tcW w:w="3305" w:type="dxa"/>
          </w:tcPr>
          <w:p w:rsidR="0042004A" w:rsidRPr="00D31D46" w:rsidRDefault="0042004A" w:rsidP="00E6112B">
            <w:pPr>
              <w:ind w:firstLine="0"/>
              <w:jc w:val="center"/>
              <w:cnfStyle w:val="100000000000" w:firstRow="1" w:lastRow="0" w:firstColumn="0" w:lastColumn="0" w:oddVBand="0" w:evenVBand="0" w:oddHBand="0" w:evenHBand="0" w:firstRowFirstColumn="0" w:firstRowLastColumn="0" w:lastRowFirstColumn="0" w:lastRowLastColumn="0"/>
              <w:rPr>
                <w:b w:val="0"/>
                <w:noProof w:val="0"/>
                <w:sz w:val="20"/>
                <w:lang w:val="en-US"/>
              </w:rPr>
            </w:pPr>
            <w:r w:rsidRPr="00D31D46">
              <w:rPr>
                <w:sz w:val="22"/>
                <w:lang w:val="en-US"/>
              </w:rPr>
              <w:drawing>
                <wp:anchor distT="0" distB="0" distL="114300" distR="114300" simplePos="0" relativeHeight="251676672" behindDoc="0" locked="0" layoutInCell="1" allowOverlap="1" wp14:anchorId="429EB023" wp14:editId="5F45428E">
                  <wp:simplePos x="0" y="0"/>
                  <wp:positionH relativeFrom="column">
                    <wp:posOffset>-31115</wp:posOffset>
                  </wp:positionH>
                  <wp:positionV relativeFrom="paragraph">
                    <wp:posOffset>33020</wp:posOffset>
                  </wp:positionV>
                  <wp:extent cx="1932305" cy="3207385"/>
                  <wp:effectExtent l="0" t="0" r="0" b="5715"/>
                  <wp:wrapThrough wrapText="bothSides">
                    <wp:wrapPolygon edited="0">
                      <wp:start x="0" y="0"/>
                      <wp:lineTo x="0" y="21553"/>
                      <wp:lineTo x="21437" y="21553"/>
                      <wp:lineTo x="2143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73 Hz STC SOPHIE.png"/>
                          <pic:cNvPicPr/>
                        </pic:nvPicPr>
                        <pic:blipFill rotWithShape="1">
                          <a:blip r:embed="rId17">
                            <a:extLst>
                              <a:ext uri="{28A0092B-C50C-407E-A947-70E740481C1C}">
                                <a14:useLocalDpi xmlns:a14="http://schemas.microsoft.com/office/drawing/2010/main" val="0"/>
                              </a:ext>
                            </a:extLst>
                          </a:blip>
                          <a:srcRect l="7198" r="63492" b="4816"/>
                          <a:stretch/>
                        </pic:blipFill>
                        <pic:spPr bwMode="auto">
                          <a:xfrm>
                            <a:off x="0" y="0"/>
                            <a:ext cx="1932305" cy="320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D46">
              <w:rPr>
                <w:b w:val="0"/>
                <w:noProof w:val="0"/>
                <w:sz w:val="20"/>
                <w:lang w:val="en-US"/>
              </w:rPr>
              <w:t>E. STC Map SOAE7,</w:t>
            </w:r>
          </w:p>
          <w:p w:rsidR="0042004A" w:rsidRPr="00D31D46" w:rsidRDefault="0042004A" w:rsidP="00E6112B">
            <w:pPr>
              <w:ind w:firstLine="0"/>
              <w:jc w:val="center"/>
              <w:cnfStyle w:val="100000000000" w:firstRow="1" w:lastRow="0" w:firstColumn="0" w:lastColumn="0" w:oddVBand="0" w:evenVBand="0" w:oddHBand="0" w:evenHBand="0" w:firstRowFirstColumn="0" w:firstRowLastColumn="0" w:lastRowFirstColumn="0" w:lastRowLastColumn="0"/>
              <w:rPr>
                <w:noProof w:val="0"/>
                <w:lang w:val="en-US"/>
              </w:rPr>
            </w:pPr>
            <w:r w:rsidRPr="00D31D46">
              <w:rPr>
                <w:b w:val="0"/>
                <w:noProof w:val="0"/>
                <w:sz w:val="20"/>
                <w:lang w:val="en-US"/>
              </w:rPr>
              <w:t>Ear = AD, fSOAE = 1073 Hz</w:t>
            </w:r>
          </w:p>
        </w:tc>
        <w:tc>
          <w:tcPr>
            <w:tcW w:w="3444" w:type="dxa"/>
          </w:tcPr>
          <w:p w:rsidR="0042004A" w:rsidRPr="00D31D46" w:rsidRDefault="0042004A" w:rsidP="00E6112B">
            <w:pPr>
              <w:ind w:firstLine="0"/>
              <w:jc w:val="center"/>
              <w:cnfStyle w:val="100000000000" w:firstRow="1" w:lastRow="0" w:firstColumn="0" w:lastColumn="0" w:oddVBand="0" w:evenVBand="0" w:oddHBand="0" w:evenHBand="0" w:firstRowFirstColumn="0" w:firstRowLastColumn="0" w:lastRowFirstColumn="0" w:lastRowLastColumn="0"/>
              <w:rPr>
                <w:b w:val="0"/>
                <w:noProof w:val="0"/>
                <w:sz w:val="20"/>
                <w:lang w:val="en-US"/>
              </w:rPr>
            </w:pPr>
            <w:r w:rsidRPr="00D31D46">
              <w:rPr>
                <w:sz w:val="22"/>
                <w:lang w:val="en-US"/>
              </w:rPr>
              <w:drawing>
                <wp:anchor distT="0" distB="0" distL="114300" distR="114300" simplePos="0" relativeHeight="251678720" behindDoc="0" locked="0" layoutInCell="1" allowOverlap="1" wp14:anchorId="7A476897" wp14:editId="440C3FCA">
                  <wp:simplePos x="0" y="0"/>
                  <wp:positionH relativeFrom="column">
                    <wp:posOffset>-39370</wp:posOffset>
                  </wp:positionH>
                  <wp:positionV relativeFrom="paragraph">
                    <wp:posOffset>46990</wp:posOffset>
                  </wp:positionV>
                  <wp:extent cx="2015490" cy="3207385"/>
                  <wp:effectExtent l="0" t="0" r="3810" b="5715"/>
                  <wp:wrapThrough wrapText="bothSides">
                    <wp:wrapPolygon edited="0">
                      <wp:start x="0" y="0"/>
                      <wp:lineTo x="0" y="21553"/>
                      <wp:lineTo x="21505" y="21553"/>
                      <wp:lineTo x="2150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C_1118Hz groter Sophie.png"/>
                          <pic:cNvPicPr/>
                        </pic:nvPicPr>
                        <pic:blipFill rotWithShape="1">
                          <a:blip r:embed="rId18">
                            <a:extLst>
                              <a:ext uri="{28A0092B-C50C-407E-A947-70E740481C1C}">
                                <a14:useLocalDpi xmlns:a14="http://schemas.microsoft.com/office/drawing/2010/main" val="0"/>
                              </a:ext>
                            </a:extLst>
                          </a:blip>
                          <a:srcRect l="9552" r="62225" b="4377"/>
                          <a:stretch/>
                        </pic:blipFill>
                        <pic:spPr bwMode="auto">
                          <a:xfrm>
                            <a:off x="0" y="0"/>
                            <a:ext cx="2015490" cy="320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D46">
              <w:rPr>
                <w:b w:val="0"/>
                <w:noProof w:val="0"/>
                <w:sz w:val="20"/>
                <w:lang w:val="en-US"/>
              </w:rPr>
              <w:t>F. STC Map SOAE7,</w:t>
            </w:r>
          </w:p>
          <w:p w:rsidR="0042004A" w:rsidRPr="00D31D46" w:rsidRDefault="0042004A" w:rsidP="00130E69">
            <w:pPr>
              <w:keepNext/>
              <w:ind w:firstLine="0"/>
              <w:jc w:val="center"/>
              <w:cnfStyle w:val="100000000000" w:firstRow="1" w:lastRow="0" w:firstColumn="0" w:lastColumn="0" w:oddVBand="0" w:evenVBand="0" w:oddHBand="0" w:evenHBand="0" w:firstRowFirstColumn="0" w:firstRowLastColumn="0" w:lastRowFirstColumn="0" w:lastRowLastColumn="0"/>
              <w:rPr>
                <w:noProof w:val="0"/>
                <w:lang w:val="en-US"/>
              </w:rPr>
            </w:pPr>
            <w:r w:rsidRPr="00D31D46">
              <w:rPr>
                <w:b w:val="0"/>
                <w:noProof w:val="0"/>
                <w:sz w:val="20"/>
                <w:lang w:val="en-US"/>
              </w:rPr>
              <w:t>Ear = AD, fSOAE = 1118 Hz</w:t>
            </w:r>
          </w:p>
        </w:tc>
      </w:tr>
    </w:tbl>
    <w:p w:rsidR="00EE58F6" w:rsidRPr="00D31D46" w:rsidRDefault="00130E69" w:rsidP="00130E69">
      <w:pPr>
        <w:pStyle w:val="Caption"/>
        <w:jc w:val="center"/>
        <w:rPr>
          <w:noProof w:val="0"/>
          <w:lang w:val="en-US"/>
        </w:rPr>
      </w:pPr>
      <w:r w:rsidRPr="00D31D46">
        <w:rPr>
          <w:noProof w:val="0"/>
          <w:lang w:val="en-US"/>
        </w:rPr>
        <w:t>Figure 6 Suppression tuning Curves, 6A</w:t>
      </w:r>
      <w:r w:rsidR="00514294" w:rsidRPr="00D31D46">
        <w:rPr>
          <w:noProof w:val="0"/>
          <w:lang w:val="en-US"/>
        </w:rPr>
        <w:t>, 6B and 6D-F for 3 different subjects</w:t>
      </w:r>
    </w:p>
    <w:p w:rsidR="00EE58F6" w:rsidRPr="00D31D46" w:rsidRDefault="00B63F33" w:rsidP="007A7567">
      <w:pPr>
        <w:rPr>
          <w:noProof w:val="0"/>
          <w:lang w:val="en-US"/>
        </w:rPr>
      </w:pPr>
      <w:r w:rsidRPr="00D31D46">
        <w:rPr>
          <w:noProof w:val="0"/>
          <w:lang w:val="en-US"/>
        </w:rPr>
        <w:lastRenderedPageBreak/>
        <w:t>Finally, only subject SOAE4</w:t>
      </w:r>
      <w:r w:rsidR="00884B7D" w:rsidRPr="00D31D46">
        <w:rPr>
          <w:noProof w:val="0"/>
          <w:lang w:val="en-US"/>
        </w:rPr>
        <w:t xml:space="preserve"> </w:t>
      </w:r>
      <w:r w:rsidR="0092400C" w:rsidRPr="00D31D46">
        <w:rPr>
          <w:noProof w:val="0"/>
          <w:lang w:val="en-US"/>
        </w:rPr>
        <w:t xml:space="preserve">was presented with a </w:t>
      </w:r>
      <w:r w:rsidR="00884B7D" w:rsidRPr="00D31D46">
        <w:rPr>
          <w:noProof w:val="0"/>
          <w:lang w:val="en-US"/>
        </w:rPr>
        <w:t xml:space="preserve">relaxation time measurement where a stimulus was </w:t>
      </w:r>
      <w:r w:rsidR="00190E28" w:rsidRPr="00D31D46">
        <w:rPr>
          <w:noProof w:val="0"/>
          <w:lang w:val="en-US"/>
        </w:rPr>
        <w:t xml:space="preserve">played </w:t>
      </w:r>
      <w:r w:rsidR="00884B7D" w:rsidRPr="00D31D46">
        <w:rPr>
          <w:noProof w:val="0"/>
          <w:lang w:val="en-US"/>
        </w:rPr>
        <w:t xml:space="preserve">100 times at 1388 Hz at 34 dB. This level-frequency combination was chosen from the STC map. Unfortunately, the frequency was too close to the </w:t>
      </w:r>
      <w:r w:rsidR="00D31D46" w:rsidRPr="00D31D46">
        <w:rPr>
          <w:noProof w:val="0"/>
          <w:lang w:val="en-US"/>
        </w:rPr>
        <w:t>frequency</w:t>
      </w:r>
      <w:r w:rsidR="00884B7D" w:rsidRPr="00D31D46">
        <w:rPr>
          <w:noProof w:val="0"/>
          <w:lang w:val="en-US"/>
        </w:rPr>
        <w:t xml:space="preserve"> of the SOAE, 1353 Hz, therefore </w:t>
      </w:r>
      <w:r w:rsidR="00D31D46" w:rsidRPr="00D31D46">
        <w:rPr>
          <w:noProof w:val="0"/>
          <w:lang w:val="en-US"/>
        </w:rPr>
        <w:t>suppression</w:t>
      </w:r>
      <w:r w:rsidR="00884B7D" w:rsidRPr="00D31D46">
        <w:rPr>
          <w:noProof w:val="0"/>
          <w:lang w:val="en-US"/>
        </w:rPr>
        <w:t xml:space="preserve"> can only be seen when the analysis filter is really small. If the analysis filter is too big, the stimulus and the SOAE are both covered by the analysis filter</w:t>
      </w:r>
      <w:r w:rsidR="00B60327" w:rsidRPr="00D31D46">
        <w:rPr>
          <w:noProof w:val="0"/>
          <w:lang w:val="en-US"/>
        </w:rPr>
        <w:t xml:space="preserve">. </w:t>
      </w:r>
      <w:r w:rsidR="00E46144" w:rsidRPr="00D31D46">
        <w:rPr>
          <w:noProof w:val="0"/>
          <w:lang w:val="en-US"/>
        </w:rPr>
        <w:t>Below the results of the rel</w:t>
      </w:r>
      <w:r w:rsidR="00E63409" w:rsidRPr="00D31D46">
        <w:rPr>
          <w:noProof w:val="0"/>
          <w:lang w:val="en-US"/>
        </w:rPr>
        <w:t xml:space="preserve">axation time measurement with an increasing </w:t>
      </w:r>
      <w:r w:rsidR="00E46144" w:rsidRPr="00D31D46">
        <w:rPr>
          <w:noProof w:val="0"/>
          <w:lang w:val="en-US"/>
        </w:rPr>
        <w:t xml:space="preserve">analysis filter. </w:t>
      </w:r>
    </w:p>
    <w:tbl>
      <w:tblPr>
        <w:tblStyle w:val="PlainTable2"/>
        <w:tblW w:w="0" w:type="auto"/>
        <w:tblLook w:val="04A0" w:firstRow="1" w:lastRow="0" w:firstColumn="1" w:lastColumn="0" w:noHBand="0" w:noVBand="1"/>
      </w:tblPr>
      <w:tblGrid>
        <w:gridCol w:w="3605"/>
        <w:gridCol w:w="3765"/>
      </w:tblGrid>
      <w:tr w:rsidR="00B02B39" w:rsidRPr="00D31D46" w:rsidTr="00E6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E46144" w:rsidP="007A7567">
            <w:pPr>
              <w:ind w:firstLine="0"/>
              <w:rPr>
                <w:b w:val="0"/>
                <w:noProof w:val="0"/>
                <w:lang w:val="en-US"/>
              </w:rPr>
            </w:pPr>
            <w:r w:rsidRPr="00D31D46">
              <w:rPr>
                <w:lang w:val="en-US"/>
              </w:rPr>
              <w:drawing>
                <wp:inline distT="0" distB="0" distL="0" distR="0" wp14:anchorId="7056D322" wp14:editId="4BB83743">
                  <wp:extent cx="2071332" cy="9813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ter 10hz.png"/>
                          <pic:cNvPicPr/>
                        </pic:nvPicPr>
                        <pic:blipFill rotWithShape="1">
                          <a:blip r:embed="rId19">
                            <a:extLst>
                              <a:ext uri="{28A0092B-C50C-407E-A947-70E740481C1C}">
                                <a14:useLocalDpi xmlns:a14="http://schemas.microsoft.com/office/drawing/2010/main" val="0"/>
                              </a:ext>
                            </a:extLst>
                          </a:blip>
                          <a:srcRect l="8105" t="48668" r="5376" b="5076"/>
                          <a:stretch/>
                        </pic:blipFill>
                        <pic:spPr bwMode="auto">
                          <a:xfrm>
                            <a:off x="0" y="0"/>
                            <a:ext cx="2109912" cy="999586"/>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rsidR="00E46144" w:rsidRPr="00D31D46" w:rsidRDefault="00E46144" w:rsidP="007A7567">
            <w:pPr>
              <w:ind w:firstLine="0"/>
              <w:cnfStyle w:val="100000000000" w:firstRow="1" w:lastRow="0" w:firstColumn="0" w:lastColumn="0" w:oddVBand="0" w:evenVBand="0" w:oddHBand="0" w:evenHBand="0" w:firstRowFirstColumn="0" w:firstRowLastColumn="0" w:lastRowFirstColumn="0" w:lastRowLastColumn="0"/>
              <w:rPr>
                <w:noProof w:val="0"/>
                <w:lang w:val="en-US"/>
              </w:rPr>
            </w:pPr>
            <w:r w:rsidRPr="00D31D46">
              <w:rPr>
                <w:lang w:val="en-US"/>
              </w:rPr>
              <w:drawing>
                <wp:inline distT="0" distB="0" distL="0" distR="0" wp14:anchorId="5269DB6D" wp14:editId="09C63BF3">
                  <wp:extent cx="2256871" cy="959005"/>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ter 20hz.png"/>
                          <pic:cNvPicPr/>
                        </pic:nvPicPr>
                        <pic:blipFill rotWithShape="1">
                          <a:blip r:embed="rId20">
                            <a:extLst>
                              <a:ext uri="{28A0092B-C50C-407E-A947-70E740481C1C}">
                                <a14:useLocalDpi xmlns:a14="http://schemas.microsoft.com/office/drawing/2010/main" val="0"/>
                              </a:ext>
                            </a:extLst>
                          </a:blip>
                          <a:srcRect l="7388" t="47229" r="4906" b="3085"/>
                          <a:stretch/>
                        </pic:blipFill>
                        <pic:spPr bwMode="auto">
                          <a:xfrm>
                            <a:off x="0" y="0"/>
                            <a:ext cx="2312132" cy="982487"/>
                          </a:xfrm>
                          <a:prstGeom prst="rect">
                            <a:avLst/>
                          </a:prstGeom>
                          <a:ln>
                            <a:noFill/>
                          </a:ln>
                          <a:extLst>
                            <a:ext uri="{53640926-AAD7-44D8-BBD7-CCE9431645EC}">
                              <a14:shadowObscured xmlns:a14="http://schemas.microsoft.com/office/drawing/2010/main"/>
                            </a:ext>
                          </a:extLst>
                        </pic:spPr>
                      </pic:pic>
                    </a:graphicData>
                  </a:graphic>
                </wp:inline>
              </w:drawing>
            </w:r>
          </w:p>
        </w:tc>
      </w:tr>
      <w:tr w:rsidR="00B02B39" w:rsidRPr="00D31D46" w:rsidTr="00E6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5F100E" w:rsidP="00E63409">
            <w:pPr>
              <w:ind w:firstLine="0"/>
              <w:jc w:val="center"/>
              <w:rPr>
                <w:b w:val="0"/>
                <w:noProof w:val="0"/>
                <w:sz w:val="20"/>
                <w:lang w:val="en-US"/>
              </w:rPr>
            </w:pPr>
            <w:r w:rsidRPr="00D31D46">
              <w:rPr>
                <w:b w:val="0"/>
                <w:noProof w:val="0"/>
                <w:sz w:val="20"/>
                <w:lang w:val="en-US"/>
              </w:rPr>
              <w:t>A. 10 Hz Analysis filter</w:t>
            </w:r>
          </w:p>
        </w:tc>
        <w:tc>
          <w:tcPr>
            <w:tcW w:w="3680" w:type="dxa"/>
          </w:tcPr>
          <w:p w:rsidR="00E46144" w:rsidRPr="00D31D46" w:rsidRDefault="005F100E" w:rsidP="00E63409">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rPr>
            </w:pPr>
            <w:r w:rsidRPr="00D31D46">
              <w:rPr>
                <w:noProof w:val="0"/>
                <w:sz w:val="20"/>
                <w:lang w:val="en-US"/>
              </w:rPr>
              <w:t>B. 20 Hz Analysis filter</w:t>
            </w:r>
          </w:p>
        </w:tc>
      </w:tr>
      <w:tr w:rsidR="00B02B39" w:rsidRPr="00D31D46" w:rsidTr="00E63409">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B02B39" w:rsidP="007A7567">
            <w:pPr>
              <w:ind w:firstLine="0"/>
              <w:rPr>
                <w:b w:val="0"/>
                <w:noProof w:val="0"/>
                <w:lang w:val="en-US"/>
              </w:rPr>
            </w:pPr>
            <w:r w:rsidRPr="00D31D46">
              <w:rPr>
                <w:lang w:val="en-US"/>
              </w:rPr>
              <w:drawing>
                <wp:inline distT="0" distB="0" distL="0" distR="0" wp14:anchorId="64A956A7" wp14:editId="1B3BB79F">
                  <wp:extent cx="2168377" cy="947854"/>
                  <wp:effectExtent l="0" t="0" r="381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ter 30hz.png"/>
                          <pic:cNvPicPr/>
                        </pic:nvPicPr>
                        <pic:blipFill rotWithShape="1">
                          <a:blip r:embed="rId21">
                            <a:extLst>
                              <a:ext uri="{28A0092B-C50C-407E-A947-70E740481C1C}">
                                <a14:useLocalDpi xmlns:a14="http://schemas.microsoft.com/office/drawing/2010/main" val="0"/>
                              </a:ext>
                            </a:extLst>
                          </a:blip>
                          <a:srcRect l="8819" t="47651" r="6091" b="2760"/>
                          <a:stretch/>
                        </pic:blipFill>
                        <pic:spPr bwMode="auto">
                          <a:xfrm>
                            <a:off x="0" y="0"/>
                            <a:ext cx="2211041" cy="966504"/>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rsidR="00E46144" w:rsidRPr="00D31D46" w:rsidRDefault="00B02B39" w:rsidP="007A7567">
            <w:pPr>
              <w:ind w:firstLine="0"/>
              <w:cnfStyle w:val="000000000000" w:firstRow="0" w:lastRow="0" w:firstColumn="0" w:lastColumn="0" w:oddVBand="0" w:evenVBand="0" w:oddHBand="0" w:evenHBand="0" w:firstRowFirstColumn="0" w:firstRowLastColumn="0" w:lastRowFirstColumn="0" w:lastRowLastColumn="0"/>
              <w:rPr>
                <w:noProof w:val="0"/>
                <w:lang w:val="en-US"/>
              </w:rPr>
            </w:pPr>
            <w:r w:rsidRPr="00D31D46">
              <w:rPr>
                <w:lang w:val="en-US"/>
              </w:rPr>
              <w:drawing>
                <wp:inline distT="0" distB="0" distL="0" distR="0" wp14:anchorId="2E84FA98" wp14:editId="365D034D">
                  <wp:extent cx="2341756" cy="971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ter40Hz.png"/>
                          <pic:cNvPicPr/>
                        </pic:nvPicPr>
                        <pic:blipFill rotWithShape="1">
                          <a:blip r:embed="rId22">
                            <a:extLst>
                              <a:ext uri="{28A0092B-C50C-407E-A947-70E740481C1C}">
                                <a14:useLocalDpi xmlns:a14="http://schemas.microsoft.com/office/drawing/2010/main" val="0"/>
                              </a:ext>
                            </a:extLst>
                          </a:blip>
                          <a:srcRect l="6435" t="48287" r="5606" b="3080"/>
                          <a:stretch/>
                        </pic:blipFill>
                        <pic:spPr bwMode="auto">
                          <a:xfrm>
                            <a:off x="0" y="0"/>
                            <a:ext cx="2369368" cy="982627"/>
                          </a:xfrm>
                          <a:prstGeom prst="rect">
                            <a:avLst/>
                          </a:prstGeom>
                          <a:ln>
                            <a:noFill/>
                          </a:ln>
                          <a:extLst>
                            <a:ext uri="{53640926-AAD7-44D8-BBD7-CCE9431645EC}">
                              <a14:shadowObscured xmlns:a14="http://schemas.microsoft.com/office/drawing/2010/main"/>
                            </a:ext>
                          </a:extLst>
                        </pic:spPr>
                      </pic:pic>
                    </a:graphicData>
                  </a:graphic>
                </wp:inline>
              </w:drawing>
            </w:r>
          </w:p>
        </w:tc>
      </w:tr>
      <w:tr w:rsidR="00B02B39" w:rsidRPr="00D31D46" w:rsidTr="00E6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5F100E" w:rsidP="00E63409">
            <w:pPr>
              <w:ind w:firstLine="0"/>
              <w:jc w:val="center"/>
              <w:rPr>
                <w:b w:val="0"/>
                <w:noProof w:val="0"/>
                <w:sz w:val="20"/>
                <w:lang w:val="en-US"/>
              </w:rPr>
            </w:pPr>
            <w:r w:rsidRPr="00D31D46">
              <w:rPr>
                <w:b w:val="0"/>
                <w:noProof w:val="0"/>
                <w:sz w:val="20"/>
                <w:lang w:val="en-US"/>
              </w:rPr>
              <w:t>C. 30 Hz Analysis filter</w:t>
            </w:r>
          </w:p>
        </w:tc>
        <w:tc>
          <w:tcPr>
            <w:tcW w:w="3680" w:type="dxa"/>
          </w:tcPr>
          <w:p w:rsidR="00E46144" w:rsidRPr="00D31D46" w:rsidRDefault="005F100E" w:rsidP="00E63409">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rPr>
            </w:pPr>
            <w:r w:rsidRPr="00D31D46">
              <w:rPr>
                <w:noProof w:val="0"/>
                <w:sz w:val="20"/>
                <w:lang w:val="en-US"/>
              </w:rPr>
              <w:t>D. 40 Hz Analysis filter</w:t>
            </w:r>
          </w:p>
        </w:tc>
      </w:tr>
      <w:tr w:rsidR="00B02B39" w:rsidRPr="00D31D46" w:rsidTr="00E63409">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B02B39" w:rsidP="007A7567">
            <w:pPr>
              <w:ind w:firstLine="0"/>
              <w:rPr>
                <w:b w:val="0"/>
                <w:noProof w:val="0"/>
                <w:lang w:val="en-US"/>
              </w:rPr>
            </w:pPr>
            <w:r w:rsidRPr="00D31D46">
              <w:rPr>
                <w:lang w:val="en-US"/>
              </w:rPr>
              <w:drawing>
                <wp:inline distT="0" distB="0" distL="0" distR="0" wp14:anchorId="162A3418" wp14:editId="4AC61E60">
                  <wp:extent cx="2174706" cy="84749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lter50Hz.png"/>
                          <pic:cNvPicPr/>
                        </pic:nvPicPr>
                        <pic:blipFill rotWithShape="1">
                          <a:blip r:embed="rId23">
                            <a:extLst>
                              <a:ext uri="{28A0092B-C50C-407E-A947-70E740481C1C}">
                                <a14:useLocalDpi xmlns:a14="http://schemas.microsoft.com/office/drawing/2010/main" val="0"/>
                              </a:ext>
                            </a:extLst>
                          </a:blip>
                          <a:srcRect l="3575" t="48286" r="3464" b="3415"/>
                          <a:stretch/>
                        </pic:blipFill>
                        <pic:spPr bwMode="auto">
                          <a:xfrm>
                            <a:off x="0" y="0"/>
                            <a:ext cx="2221677" cy="865798"/>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rsidR="00E46144" w:rsidRPr="00D31D46" w:rsidRDefault="00B02B39" w:rsidP="007A7567">
            <w:pPr>
              <w:ind w:firstLine="0"/>
              <w:cnfStyle w:val="000000000000" w:firstRow="0" w:lastRow="0" w:firstColumn="0" w:lastColumn="0" w:oddVBand="0" w:evenVBand="0" w:oddHBand="0" w:evenHBand="0" w:firstRowFirstColumn="0" w:firstRowLastColumn="0" w:lastRowFirstColumn="0" w:lastRowLastColumn="0"/>
              <w:rPr>
                <w:noProof w:val="0"/>
                <w:lang w:val="en-US"/>
              </w:rPr>
            </w:pPr>
            <w:r w:rsidRPr="00D31D46">
              <w:rPr>
                <w:lang w:val="en-US"/>
              </w:rPr>
              <w:drawing>
                <wp:inline distT="0" distB="0" distL="0" distR="0" wp14:anchorId="47F58FF3" wp14:editId="3D0261A3">
                  <wp:extent cx="2291503" cy="9032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ter60Hz.png"/>
                          <pic:cNvPicPr/>
                        </pic:nvPicPr>
                        <pic:blipFill rotWithShape="1">
                          <a:blip r:embed="rId24">
                            <a:extLst>
                              <a:ext uri="{28A0092B-C50C-407E-A947-70E740481C1C}">
                                <a14:useLocalDpi xmlns:a14="http://schemas.microsoft.com/office/drawing/2010/main" val="0"/>
                              </a:ext>
                            </a:extLst>
                          </a:blip>
                          <a:srcRect l="4529" t="48604" r="2977" b="2789"/>
                          <a:stretch/>
                        </pic:blipFill>
                        <pic:spPr bwMode="auto">
                          <a:xfrm>
                            <a:off x="0" y="0"/>
                            <a:ext cx="2324598" cy="916294"/>
                          </a:xfrm>
                          <a:prstGeom prst="rect">
                            <a:avLst/>
                          </a:prstGeom>
                          <a:ln>
                            <a:noFill/>
                          </a:ln>
                          <a:extLst>
                            <a:ext uri="{53640926-AAD7-44D8-BBD7-CCE9431645EC}">
                              <a14:shadowObscured xmlns:a14="http://schemas.microsoft.com/office/drawing/2010/main"/>
                            </a:ext>
                          </a:extLst>
                        </pic:spPr>
                      </pic:pic>
                    </a:graphicData>
                  </a:graphic>
                </wp:inline>
              </w:drawing>
            </w:r>
          </w:p>
        </w:tc>
      </w:tr>
      <w:tr w:rsidR="00B02B39" w:rsidRPr="00D31D46" w:rsidTr="00E6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5F100E" w:rsidP="00E63409">
            <w:pPr>
              <w:ind w:firstLine="0"/>
              <w:jc w:val="center"/>
              <w:rPr>
                <w:b w:val="0"/>
                <w:noProof w:val="0"/>
                <w:sz w:val="20"/>
                <w:lang w:val="en-US"/>
              </w:rPr>
            </w:pPr>
            <w:r w:rsidRPr="00D31D46">
              <w:rPr>
                <w:b w:val="0"/>
                <w:noProof w:val="0"/>
                <w:sz w:val="20"/>
                <w:lang w:val="en-US"/>
              </w:rPr>
              <w:t>E. 50 Hz Analysis filter</w:t>
            </w:r>
          </w:p>
        </w:tc>
        <w:tc>
          <w:tcPr>
            <w:tcW w:w="3680" w:type="dxa"/>
          </w:tcPr>
          <w:p w:rsidR="00E46144" w:rsidRPr="00D31D46" w:rsidRDefault="005F100E" w:rsidP="00E63409">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rPr>
            </w:pPr>
            <w:r w:rsidRPr="00D31D46">
              <w:rPr>
                <w:noProof w:val="0"/>
                <w:sz w:val="20"/>
                <w:lang w:val="en-US"/>
              </w:rPr>
              <w:t>F. 60 Hz Analysis filter</w:t>
            </w:r>
          </w:p>
        </w:tc>
      </w:tr>
      <w:tr w:rsidR="00B02B39" w:rsidRPr="00D31D46" w:rsidTr="00E63409">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B02B39" w:rsidP="007A7567">
            <w:pPr>
              <w:ind w:firstLine="0"/>
              <w:rPr>
                <w:b w:val="0"/>
                <w:noProof w:val="0"/>
                <w:lang w:val="en-US"/>
              </w:rPr>
            </w:pPr>
            <w:r w:rsidRPr="00D31D46">
              <w:rPr>
                <w:lang w:val="en-US"/>
              </w:rPr>
              <w:drawing>
                <wp:inline distT="0" distB="0" distL="0" distR="0" wp14:anchorId="4D364633" wp14:editId="320D9CB3">
                  <wp:extent cx="2226798" cy="869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lter70Hz.png"/>
                          <pic:cNvPicPr/>
                        </pic:nvPicPr>
                        <pic:blipFill rotWithShape="1">
                          <a:blip r:embed="rId25">
                            <a:extLst>
                              <a:ext uri="{28A0092B-C50C-407E-A947-70E740481C1C}">
                                <a14:useLocalDpi xmlns:a14="http://schemas.microsoft.com/office/drawing/2010/main" val="0"/>
                              </a:ext>
                            </a:extLst>
                          </a:blip>
                          <a:srcRect l="4528" t="48286" r="3946" b="4051"/>
                          <a:stretch/>
                        </pic:blipFill>
                        <pic:spPr bwMode="auto">
                          <a:xfrm>
                            <a:off x="0" y="0"/>
                            <a:ext cx="2259125" cy="882422"/>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rsidR="00E46144" w:rsidRPr="00D31D46" w:rsidRDefault="00B02B39" w:rsidP="007A7567">
            <w:pPr>
              <w:ind w:firstLine="0"/>
              <w:cnfStyle w:val="000000000000" w:firstRow="0" w:lastRow="0" w:firstColumn="0" w:lastColumn="0" w:oddVBand="0" w:evenVBand="0" w:oddHBand="0" w:evenHBand="0" w:firstRowFirstColumn="0" w:firstRowLastColumn="0" w:lastRowFirstColumn="0" w:lastRowLastColumn="0"/>
              <w:rPr>
                <w:noProof w:val="0"/>
                <w:lang w:val="en-US"/>
              </w:rPr>
            </w:pPr>
            <w:r w:rsidRPr="00D31D46">
              <w:rPr>
                <w:lang w:val="en-US"/>
              </w:rPr>
              <w:drawing>
                <wp:inline distT="0" distB="0" distL="0" distR="0" wp14:anchorId="74E3AEC6" wp14:editId="661953A9">
                  <wp:extent cx="2260963" cy="8920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lter80Hz.png"/>
                          <pic:cNvPicPr/>
                        </pic:nvPicPr>
                        <pic:blipFill rotWithShape="1">
                          <a:blip r:embed="rId26">
                            <a:extLst>
                              <a:ext uri="{28A0092B-C50C-407E-A947-70E740481C1C}">
                                <a14:useLocalDpi xmlns:a14="http://schemas.microsoft.com/office/drawing/2010/main" val="0"/>
                              </a:ext>
                            </a:extLst>
                          </a:blip>
                          <a:srcRect l="5481" t="48605" r="3930" b="3742"/>
                          <a:stretch/>
                        </pic:blipFill>
                        <pic:spPr bwMode="auto">
                          <a:xfrm>
                            <a:off x="0" y="0"/>
                            <a:ext cx="2286995" cy="902368"/>
                          </a:xfrm>
                          <a:prstGeom prst="rect">
                            <a:avLst/>
                          </a:prstGeom>
                          <a:ln>
                            <a:noFill/>
                          </a:ln>
                          <a:extLst>
                            <a:ext uri="{53640926-AAD7-44D8-BBD7-CCE9431645EC}">
                              <a14:shadowObscured xmlns:a14="http://schemas.microsoft.com/office/drawing/2010/main"/>
                            </a:ext>
                          </a:extLst>
                        </pic:spPr>
                      </pic:pic>
                    </a:graphicData>
                  </a:graphic>
                </wp:inline>
              </w:drawing>
            </w:r>
          </w:p>
        </w:tc>
      </w:tr>
      <w:tr w:rsidR="00B02B39" w:rsidRPr="00D31D46" w:rsidTr="00E6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E46144" w:rsidRPr="00D31D46" w:rsidRDefault="005F100E" w:rsidP="00E63409">
            <w:pPr>
              <w:ind w:firstLine="0"/>
              <w:jc w:val="center"/>
              <w:rPr>
                <w:b w:val="0"/>
                <w:noProof w:val="0"/>
                <w:sz w:val="20"/>
                <w:lang w:val="en-US"/>
              </w:rPr>
            </w:pPr>
            <w:r w:rsidRPr="00D31D46">
              <w:rPr>
                <w:b w:val="0"/>
                <w:noProof w:val="0"/>
                <w:sz w:val="20"/>
                <w:lang w:val="en-US"/>
              </w:rPr>
              <w:t>G. 70 Hz Analysis filter</w:t>
            </w:r>
          </w:p>
        </w:tc>
        <w:tc>
          <w:tcPr>
            <w:tcW w:w="3680" w:type="dxa"/>
          </w:tcPr>
          <w:p w:rsidR="00E46144" w:rsidRPr="00D31D46" w:rsidRDefault="00E63409" w:rsidP="00E63409">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rPr>
            </w:pPr>
            <w:r w:rsidRPr="00D31D46">
              <w:rPr>
                <w:noProof w:val="0"/>
                <w:sz w:val="20"/>
                <w:lang w:val="en-US"/>
              </w:rPr>
              <w:t>H. 80 Hz Analysis filter</w:t>
            </w:r>
          </w:p>
        </w:tc>
      </w:tr>
      <w:tr w:rsidR="00B02B39" w:rsidRPr="00D31D46" w:rsidTr="00E63409">
        <w:tc>
          <w:tcPr>
            <w:cnfStyle w:val="001000000000" w:firstRow="0" w:lastRow="0" w:firstColumn="1" w:lastColumn="0" w:oddVBand="0" w:evenVBand="0" w:oddHBand="0" w:evenHBand="0" w:firstRowFirstColumn="0" w:firstRowLastColumn="0" w:lastRowFirstColumn="0" w:lastRowLastColumn="0"/>
            <w:tcW w:w="3680" w:type="dxa"/>
          </w:tcPr>
          <w:p w:rsidR="00B02B39" w:rsidRPr="00D31D46" w:rsidRDefault="00B02B39" w:rsidP="007A7567">
            <w:pPr>
              <w:ind w:firstLine="0"/>
              <w:rPr>
                <w:b w:val="0"/>
                <w:noProof w:val="0"/>
                <w:lang w:val="en-US"/>
              </w:rPr>
            </w:pPr>
            <w:r w:rsidRPr="00D31D46">
              <w:rPr>
                <w:lang w:val="en-US"/>
              </w:rPr>
              <w:drawing>
                <wp:inline distT="0" distB="0" distL="0" distR="0" wp14:anchorId="506A949C" wp14:editId="45BBB2CB">
                  <wp:extent cx="2229588" cy="9032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ter90Hz.png"/>
                          <pic:cNvPicPr/>
                        </pic:nvPicPr>
                        <pic:blipFill rotWithShape="1">
                          <a:blip r:embed="rId27">
                            <a:extLst>
                              <a:ext uri="{28A0092B-C50C-407E-A947-70E740481C1C}">
                                <a14:useLocalDpi xmlns:a14="http://schemas.microsoft.com/office/drawing/2010/main" val="0"/>
                              </a:ext>
                            </a:extLst>
                          </a:blip>
                          <a:srcRect l="4291" t="46698" r="3939" b="3736"/>
                          <a:stretch/>
                        </pic:blipFill>
                        <pic:spPr bwMode="auto">
                          <a:xfrm>
                            <a:off x="0" y="0"/>
                            <a:ext cx="2249030" cy="911125"/>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rsidR="00B02B39" w:rsidRPr="00D31D46" w:rsidRDefault="00B02B39" w:rsidP="007A7567">
            <w:pPr>
              <w:ind w:firstLine="0"/>
              <w:cnfStyle w:val="000000000000" w:firstRow="0" w:lastRow="0" w:firstColumn="0" w:lastColumn="0" w:oddVBand="0" w:evenVBand="0" w:oddHBand="0" w:evenHBand="0" w:firstRowFirstColumn="0" w:firstRowLastColumn="0" w:lastRowFirstColumn="0" w:lastRowLastColumn="0"/>
              <w:rPr>
                <w:noProof w:val="0"/>
                <w:lang w:val="en-US"/>
              </w:rPr>
            </w:pPr>
            <w:r w:rsidRPr="00D31D46">
              <w:rPr>
                <w:lang w:val="en-US"/>
              </w:rPr>
              <w:drawing>
                <wp:inline distT="0" distB="0" distL="0" distR="0" wp14:anchorId="579BD2C3" wp14:editId="2E555E1A">
                  <wp:extent cx="2259976" cy="9144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lter100Hz.png"/>
                          <pic:cNvPicPr/>
                        </pic:nvPicPr>
                        <pic:blipFill rotWithShape="1">
                          <a:blip r:embed="rId28">
                            <a:extLst>
                              <a:ext uri="{28A0092B-C50C-407E-A947-70E740481C1C}">
                                <a14:useLocalDpi xmlns:a14="http://schemas.microsoft.com/office/drawing/2010/main" val="0"/>
                              </a:ext>
                            </a:extLst>
                          </a:blip>
                          <a:srcRect l="5961" t="47651" r="3909" b="3730"/>
                          <a:stretch/>
                        </pic:blipFill>
                        <pic:spPr bwMode="auto">
                          <a:xfrm>
                            <a:off x="0" y="0"/>
                            <a:ext cx="2294290" cy="928284"/>
                          </a:xfrm>
                          <a:prstGeom prst="rect">
                            <a:avLst/>
                          </a:prstGeom>
                          <a:ln>
                            <a:noFill/>
                          </a:ln>
                          <a:extLst>
                            <a:ext uri="{53640926-AAD7-44D8-BBD7-CCE9431645EC}">
                              <a14:shadowObscured xmlns:a14="http://schemas.microsoft.com/office/drawing/2010/main"/>
                            </a:ext>
                          </a:extLst>
                        </pic:spPr>
                      </pic:pic>
                    </a:graphicData>
                  </a:graphic>
                </wp:inline>
              </w:drawing>
            </w:r>
          </w:p>
        </w:tc>
      </w:tr>
      <w:tr w:rsidR="00B02B39" w:rsidRPr="00D31D46" w:rsidTr="00E6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rsidR="00B02B39" w:rsidRPr="00D31D46" w:rsidRDefault="00E63409" w:rsidP="00E63409">
            <w:pPr>
              <w:ind w:firstLine="0"/>
              <w:jc w:val="center"/>
              <w:rPr>
                <w:b w:val="0"/>
                <w:noProof w:val="0"/>
                <w:sz w:val="20"/>
                <w:lang w:val="en-US"/>
              </w:rPr>
            </w:pPr>
            <w:r w:rsidRPr="00D31D46">
              <w:rPr>
                <w:b w:val="0"/>
                <w:noProof w:val="0"/>
                <w:sz w:val="20"/>
                <w:lang w:val="en-US"/>
              </w:rPr>
              <w:t>I. 90 Hz Analysis filter</w:t>
            </w:r>
          </w:p>
        </w:tc>
        <w:tc>
          <w:tcPr>
            <w:tcW w:w="3680" w:type="dxa"/>
          </w:tcPr>
          <w:p w:rsidR="00B02B39" w:rsidRPr="00D31D46" w:rsidRDefault="00E63409" w:rsidP="00130E69">
            <w:pPr>
              <w:keepNext/>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rPr>
            </w:pPr>
            <w:r w:rsidRPr="00D31D46">
              <w:rPr>
                <w:noProof w:val="0"/>
                <w:sz w:val="20"/>
                <w:lang w:val="en-US"/>
              </w:rPr>
              <w:t>J. 100 Hz Analysis filter</w:t>
            </w:r>
          </w:p>
        </w:tc>
      </w:tr>
    </w:tbl>
    <w:p w:rsidR="00EE58F6" w:rsidRPr="00D31D46" w:rsidRDefault="00130E69" w:rsidP="00130E69">
      <w:pPr>
        <w:pStyle w:val="Caption"/>
        <w:rPr>
          <w:noProof w:val="0"/>
          <w:lang w:val="en-US"/>
        </w:rPr>
      </w:pPr>
      <w:r w:rsidRPr="00D31D46">
        <w:rPr>
          <w:noProof w:val="0"/>
          <w:lang w:val="en-US"/>
        </w:rPr>
        <w:t>Figure 7 Relaxation</w:t>
      </w:r>
      <w:bookmarkStart w:id="9" w:name="_GoBack"/>
      <w:bookmarkEnd w:id="9"/>
      <w:r w:rsidRPr="00D31D46">
        <w:rPr>
          <w:noProof w:val="0"/>
          <w:lang w:val="en-US"/>
        </w:rPr>
        <w:t xml:space="preserve"> time measurements each multiplied with a different analysis filter</w:t>
      </w:r>
    </w:p>
    <w:p w:rsidR="002C254A" w:rsidRPr="00D31D46" w:rsidRDefault="00EE5143" w:rsidP="002C254A">
      <w:pPr>
        <w:pStyle w:val="Heading1"/>
        <w:rPr>
          <w:noProof w:val="0"/>
          <w:lang w:val="en-US"/>
        </w:rPr>
      </w:pPr>
      <w:bookmarkStart w:id="10" w:name="_Toc527369436"/>
      <w:r w:rsidRPr="00D31D46">
        <w:rPr>
          <w:noProof w:val="0"/>
          <w:lang w:val="en-US"/>
        </w:rPr>
        <w:lastRenderedPageBreak/>
        <w:t>Discussion</w:t>
      </w:r>
      <w:r w:rsidR="009D4E12" w:rsidRPr="00D31D46">
        <w:rPr>
          <w:noProof w:val="0"/>
          <w:lang w:val="en-US"/>
        </w:rPr>
        <w:t xml:space="preserve"> and conclusion</w:t>
      </w:r>
      <w:bookmarkEnd w:id="10"/>
    </w:p>
    <w:p w:rsidR="00F52CF3" w:rsidRPr="00D31D46" w:rsidRDefault="00190E28" w:rsidP="002C254A">
      <w:pPr>
        <w:rPr>
          <w:noProof w:val="0"/>
          <w:lang w:val="en-US"/>
        </w:rPr>
      </w:pPr>
      <w:r w:rsidRPr="00D31D46">
        <w:rPr>
          <w:noProof w:val="0"/>
          <w:lang w:val="en-US"/>
        </w:rPr>
        <w:t>The findings of this study</w:t>
      </w:r>
      <w:r w:rsidR="002C254A" w:rsidRPr="00D31D46">
        <w:rPr>
          <w:noProof w:val="0"/>
          <w:lang w:val="en-US"/>
        </w:rPr>
        <w:t xml:space="preserve"> are not sufficient to form a definitive con</w:t>
      </w:r>
      <w:r w:rsidR="00030D08" w:rsidRPr="00D31D46">
        <w:rPr>
          <w:noProof w:val="0"/>
          <w:lang w:val="en-US"/>
        </w:rPr>
        <w:t>c</w:t>
      </w:r>
      <w:r w:rsidR="002C254A" w:rsidRPr="00D31D46">
        <w:rPr>
          <w:noProof w:val="0"/>
          <w:lang w:val="en-US"/>
        </w:rPr>
        <w:t xml:space="preserve">lusion. </w:t>
      </w:r>
      <w:r w:rsidRPr="00D31D46">
        <w:rPr>
          <w:noProof w:val="0"/>
          <w:lang w:val="en-US"/>
        </w:rPr>
        <w:t>The aim of this study was</w:t>
      </w:r>
      <w:r w:rsidR="002C254A" w:rsidRPr="00D31D46">
        <w:rPr>
          <w:noProof w:val="0"/>
          <w:lang w:val="en-US"/>
        </w:rPr>
        <w:t xml:space="preserve"> to find out more about the SOAE </w:t>
      </w:r>
      <w:r w:rsidR="00D31D46" w:rsidRPr="00D31D46">
        <w:rPr>
          <w:noProof w:val="0"/>
          <w:lang w:val="en-US"/>
        </w:rPr>
        <w:t>suppressions</w:t>
      </w:r>
      <w:r w:rsidR="00030D08" w:rsidRPr="00D31D46">
        <w:rPr>
          <w:noProof w:val="0"/>
          <w:lang w:val="en-US"/>
        </w:rPr>
        <w:t>, mainly to investigate the tim</w:t>
      </w:r>
      <w:r w:rsidR="002C254A" w:rsidRPr="00D31D46">
        <w:rPr>
          <w:noProof w:val="0"/>
          <w:lang w:val="en-US"/>
        </w:rPr>
        <w:t xml:space="preserve">e </w:t>
      </w:r>
      <w:r w:rsidR="00D31D46" w:rsidRPr="00D31D46">
        <w:rPr>
          <w:noProof w:val="0"/>
          <w:lang w:val="en-US"/>
        </w:rPr>
        <w:t>dependence</w:t>
      </w:r>
      <w:r w:rsidR="002C254A" w:rsidRPr="00D31D46">
        <w:rPr>
          <w:noProof w:val="0"/>
          <w:lang w:val="en-US"/>
        </w:rPr>
        <w:t xml:space="preserve"> of the </w:t>
      </w:r>
      <w:r w:rsidR="00030D08" w:rsidRPr="00D31D46">
        <w:rPr>
          <w:noProof w:val="0"/>
          <w:lang w:val="en-US"/>
        </w:rPr>
        <w:t>e</w:t>
      </w:r>
      <w:r w:rsidR="002C254A" w:rsidRPr="00D31D46">
        <w:rPr>
          <w:noProof w:val="0"/>
          <w:lang w:val="en-US"/>
        </w:rPr>
        <w:t>mi</w:t>
      </w:r>
      <w:r w:rsidR="00030D08" w:rsidRPr="00D31D46">
        <w:rPr>
          <w:noProof w:val="0"/>
          <w:lang w:val="en-US"/>
        </w:rPr>
        <w:t>s</w:t>
      </w:r>
      <w:r w:rsidR="002C254A" w:rsidRPr="00D31D46">
        <w:rPr>
          <w:noProof w:val="0"/>
          <w:lang w:val="en-US"/>
        </w:rPr>
        <w:t xml:space="preserve">sion </w:t>
      </w:r>
      <w:r w:rsidR="00D31D46" w:rsidRPr="00D31D46">
        <w:rPr>
          <w:noProof w:val="0"/>
          <w:lang w:val="en-US"/>
        </w:rPr>
        <w:t>suppression</w:t>
      </w:r>
      <w:r w:rsidR="002C254A" w:rsidRPr="00D31D46">
        <w:rPr>
          <w:noProof w:val="0"/>
          <w:lang w:val="en-US"/>
        </w:rPr>
        <w:t xml:space="preserve"> and its side</w:t>
      </w:r>
      <w:r w:rsidR="00030D08" w:rsidRPr="00D31D46">
        <w:rPr>
          <w:noProof w:val="0"/>
          <w:lang w:val="en-US"/>
        </w:rPr>
        <w:t xml:space="preserve"> </w:t>
      </w:r>
      <w:r w:rsidR="002C254A" w:rsidRPr="00D31D46">
        <w:rPr>
          <w:noProof w:val="0"/>
          <w:lang w:val="en-US"/>
        </w:rPr>
        <w:t>lobe. The fi</w:t>
      </w:r>
      <w:r w:rsidR="00030D08" w:rsidRPr="00D31D46">
        <w:rPr>
          <w:noProof w:val="0"/>
          <w:lang w:val="en-US"/>
        </w:rPr>
        <w:t>nal goal was to obtain the time</w:t>
      </w:r>
      <w:r w:rsidR="002C254A" w:rsidRPr="00D31D46">
        <w:rPr>
          <w:noProof w:val="0"/>
          <w:lang w:val="en-US"/>
        </w:rPr>
        <w:t xml:space="preserve"> it takes for an emission </w:t>
      </w:r>
      <w:r w:rsidR="00030D08" w:rsidRPr="00D31D46">
        <w:rPr>
          <w:noProof w:val="0"/>
          <w:lang w:val="en-US"/>
        </w:rPr>
        <w:t xml:space="preserve">and its side lobe </w:t>
      </w:r>
      <w:r w:rsidR="002C254A" w:rsidRPr="00D31D46">
        <w:rPr>
          <w:noProof w:val="0"/>
          <w:lang w:val="en-US"/>
        </w:rPr>
        <w:t>to disap</w:t>
      </w:r>
      <w:r w:rsidRPr="00D31D46">
        <w:rPr>
          <w:noProof w:val="0"/>
          <w:lang w:val="en-US"/>
        </w:rPr>
        <w:t>p</w:t>
      </w:r>
      <w:r w:rsidR="002C254A" w:rsidRPr="00D31D46">
        <w:rPr>
          <w:noProof w:val="0"/>
          <w:lang w:val="en-US"/>
        </w:rPr>
        <w:t>ear due to the external tone, and the amount of time after it appears again while the tone is not presented</w:t>
      </w:r>
      <w:r w:rsidR="00030D08" w:rsidRPr="00D31D46">
        <w:rPr>
          <w:noProof w:val="0"/>
          <w:lang w:val="en-US"/>
        </w:rPr>
        <w:t xml:space="preserve"> any longer. Although these relaxation times are </w:t>
      </w:r>
      <w:r w:rsidRPr="00D31D46">
        <w:rPr>
          <w:noProof w:val="0"/>
          <w:lang w:val="en-US"/>
        </w:rPr>
        <w:t>rarely discussed in the</w:t>
      </w:r>
      <w:r w:rsidR="00030D08" w:rsidRPr="00D31D46">
        <w:rPr>
          <w:noProof w:val="0"/>
          <w:lang w:val="en-US"/>
        </w:rPr>
        <w:t xml:space="preserve"> litera</w:t>
      </w:r>
      <w:r w:rsidR="00683994" w:rsidRPr="00D31D46">
        <w:rPr>
          <w:noProof w:val="0"/>
          <w:lang w:val="en-US"/>
        </w:rPr>
        <w:t xml:space="preserve">ture, Schloth and Zwicker did describe the time course of </w:t>
      </w:r>
      <w:r w:rsidR="00D31D46" w:rsidRPr="00D31D46">
        <w:rPr>
          <w:noProof w:val="0"/>
          <w:lang w:val="en-US"/>
        </w:rPr>
        <w:t>suppression</w:t>
      </w:r>
      <w:r w:rsidR="00683994" w:rsidRPr="00D31D46">
        <w:rPr>
          <w:noProof w:val="0"/>
          <w:lang w:val="en-US"/>
        </w:rPr>
        <w:t xml:space="preserve"> of the </w:t>
      </w:r>
      <w:r w:rsidR="00D31D46" w:rsidRPr="00D31D46">
        <w:rPr>
          <w:noProof w:val="0"/>
          <w:lang w:val="en-US"/>
        </w:rPr>
        <w:t>emission</w:t>
      </w:r>
      <w:r w:rsidR="00683994" w:rsidRPr="00D31D46">
        <w:rPr>
          <w:noProof w:val="0"/>
          <w:lang w:val="en-US"/>
        </w:rPr>
        <w:t xml:space="preserve"> in 1983</w:t>
      </w:r>
      <w:r w:rsidRPr="00D31D46">
        <w:rPr>
          <w:noProof w:val="0"/>
          <w:lang w:val="en-US"/>
        </w:rPr>
        <w:fldChar w:fldCharType="begin" w:fldLock="1"/>
      </w:r>
      <w:r w:rsidR="00B917AC">
        <w:rPr>
          <w:noProof w:val="0"/>
          <w:lang w:val="en-US"/>
        </w:rPr>
        <w:instrText>ADDIN CSL_CITATION {"citationItems":[{"id":"ITEM-1","itemData":{"DOI":"10.1016/0378-5955(83)90063-1","ISBN":"0378-5955","ISSN":"03785955","PMID":"6630084","abstract":"Spontaneous, tone-like emissions produced by normal ears and measured in the closed outer ear canal can be affected by mechanical and acoustical events. Such effects can be measured in steady-state conditions as well as for transient stimulation, and are seen in response to the stapedius reflex, to ear canal air pressure changes, and to the presentation of external tones. Frequency and level of the emissions follow certain characteristics which are described and discussed. The emissions seem to react with 2 ms delay and with an exponential rise and decay, the time constant of which is about 13 ms. © 1983.","author":[{"dropping-particle":"","family":"Schloth","given":"Eberhard","non-dropping-particle":"","parse-names":false,"suffix":""},{"dropping-particle":"","family":"Zwicker","given":"Eberhard","non-dropping-particle":"","parse-names":false,"suffix":""}],"container-title":"Hearing Research","id":"ITEM-1","issue":"3","issued":{"date-parts":[["1983"]]},"page":"285-293","title":"Mechanical and acoustical influences on spontaneous oto-acoustic emissions","type":"article-journal","volume":"11"},"uris":["http://www.mendeley.com/documents/?uuid=15b5bd92-b11a-4ea9-b33e-be31511c0fc6"]}],"mendeley":{"formattedCitation":"&lt;sup&gt;10&lt;/sup&gt;","plainTextFormattedCitation":"10","previouslyFormattedCitation":"&lt;sup&gt;10&lt;/sup&gt;"},"properties":{"noteIndex":0},"schema":"https://github.com/citation-style-language/schema/raw/master/csl-citation.json"}</w:instrText>
      </w:r>
      <w:r w:rsidRPr="00D31D46">
        <w:rPr>
          <w:noProof w:val="0"/>
          <w:lang w:val="en-US"/>
        </w:rPr>
        <w:fldChar w:fldCharType="separate"/>
      </w:r>
      <w:r w:rsidR="005E45AF" w:rsidRPr="005E45AF">
        <w:rPr>
          <w:vertAlign w:val="superscript"/>
          <w:lang w:val="en-US"/>
        </w:rPr>
        <w:t>10</w:t>
      </w:r>
      <w:r w:rsidRPr="00D31D46">
        <w:rPr>
          <w:noProof w:val="0"/>
          <w:lang w:val="en-US"/>
        </w:rPr>
        <w:fldChar w:fldCharType="end"/>
      </w:r>
      <w:r w:rsidR="00683994" w:rsidRPr="00D31D46">
        <w:rPr>
          <w:noProof w:val="0"/>
          <w:lang w:val="en-US"/>
        </w:rPr>
        <w:t xml:space="preserve">. Here, a mean delay time </w:t>
      </w:r>
      <w:r w:rsidR="00AC7517" w:rsidRPr="00D31D46">
        <w:rPr>
          <w:noProof w:val="0"/>
          <w:lang w:val="en-US"/>
        </w:rPr>
        <w:t xml:space="preserve">of </w:t>
      </w:r>
      <w:r w:rsidR="00AC7517" w:rsidRPr="00D31D46">
        <w:rPr>
          <w:noProof w:val="0"/>
          <w:lang w:val="en-US"/>
        </w:rPr>
        <w:sym w:font="Symbol" w:char="F074"/>
      </w:r>
      <w:r w:rsidR="00AC7517" w:rsidRPr="00D31D46">
        <w:rPr>
          <w:noProof w:val="0"/>
          <w:vertAlign w:val="subscript"/>
          <w:lang w:val="en-US"/>
        </w:rPr>
        <w:t>mean delay</w:t>
      </w:r>
      <w:r w:rsidR="00AC7517" w:rsidRPr="00D31D46">
        <w:rPr>
          <w:noProof w:val="0"/>
          <w:lang w:val="en-US"/>
        </w:rPr>
        <w:t xml:space="preserve"> = 13 ms was found. A specific time for the onset and recovery of the emission were not given in the article so the </w:t>
      </w:r>
      <w:r w:rsidR="00AC7517" w:rsidRPr="00D31D46">
        <w:rPr>
          <w:noProof w:val="0"/>
          <w:lang w:val="en-US"/>
        </w:rPr>
        <w:sym w:font="Symbol" w:char="F074"/>
      </w:r>
      <w:r w:rsidR="00AC7517" w:rsidRPr="00D31D46">
        <w:rPr>
          <w:noProof w:val="0"/>
          <w:vertAlign w:val="subscript"/>
          <w:lang w:val="en-US"/>
        </w:rPr>
        <w:t>mean delay</w:t>
      </w:r>
      <w:r w:rsidR="00AC7517" w:rsidRPr="00D31D46">
        <w:rPr>
          <w:noProof w:val="0"/>
          <w:lang w:val="en-US"/>
        </w:rPr>
        <w:t xml:space="preserve"> would already be diff</w:t>
      </w:r>
      <w:r w:rsidR="00B35639" w:rsidRPr="00D31D46">
        <w:rPr>
          <w:noProof w:val="0"/>
          <w:lang w:val="en-US"/>
        </w:rPr>
        <w:t>i</w:t>
      </w:r>
      <w:r w:rsidR="00AC7517" w:rsidRPr="00D31D46">
        <w:rPr>
          <w:noProof w:val="0"/>
          <w:lang w:val="en-US"/>
        </w:rPr>
        <w:t xml:space="preserve">cult to compare to our study. </w:t>
      </w:r>
    </w:p>
    <w:p w:rsidR="00AC7517" w:rsidRPr="00D31D46" w:rsidRDefault="00AC7517" w:rsidP="002C254A">
      <w:pPr>
        <w:rPr>
          <w:noProof w:val="0"/>
          <w:lang w:val="en-US"/>
        </w:rPr>
      </w:pPr>
      <w:r w:rsidRPr="00D31D46">
        <w:rPr>
          <w:noProof w:val="0"/>
          <w:lang w:val="en-US"/>
        </w:rPr>
        <w:t xml:space="preserve">Nevertheless, in our study the actual times of the onset and recovery from both the </w:t>
      </w:r>
      <w:r w:rsidR="00D31D46" w:rsidRPr="00D31D46">
        <w:rPr>
          <w:noProof w:val="0"/>
          <w:lang w:val="en-US"/>
        </w:rPr>
        <w:t>emission</w:t>
      </w:r>
      <w:r w:rsidRPr="00D31D46">
        <w:rPr>
          <w:noProof w:val="0"/>
          <w:lang w:val="en-US"/>
        </w:rPr>
        <w:t xml:space="preserve"> and side lobe have not been calculated. In this study the main focus was set on finding a subject with a SOAE which rose far above the noise floor and with a side lobe present in the STC map. </w:t>
      </w:r>
      <w:r w:rsidR="005B1879" w:rsidRPr="00D31D46">
        <w:rPr>
          <w:noProof w:val="0"/>
          <w:lang w:val="en-US"/>
        </w:rPr>
        <w:t xml:space="preserve">Due to searching for a subcategory in a subcategory, a subject with visible SOAE and side lobe, the </w:t>
      </w:r>
      <w:r w:rsidR="00D31D46" w:rsidRPr="00D31D46">
        <w:rPr>
          <w:noProof w:val="0"/>
          <w:lang w:val="en-US"/>
        </w:rPr>
        <w:t>number</w:t>
      </w:r>
      <w:r w:rsidR="005B1879" w:rsidRPr="00D31D46">
        <w:rPr>
          <w:noProof w:val="0"/>
          <w:lang w:val="en-US"/>
        </w:rPr>
        <w:t xml:space="preserve"> of suitable subjects narrows down. In our study, we were not able to find a subject with visible SOAE and side lobe. </w:t>
      </w:r>
      <w:r w:rsidR="009B3C46" w:rsidRPr="00D31D46">
        <w:rPr>
          <w:noProof w:val="0"/>
          <w:lang w:val="en-US"/>
        </w:rPr>
        <w:t>Since SOAEs are not present in all hu</w:t>
      </w:r>
      <w:r w:rsidR="008128A2" w:rsidRPr="00D31D46">
        <w:rPr>
          <w:noProof w:val="0"/>
          <w:lang w:val="en-US"/>
        </w:rPr>
        <w:t xml:space="preserve">mans, finding such a specific subject requires </w:t>
      </w:r>
      <w:r w:rsidR="00D54F3E" w:rsidRPr="00D31D46">
        <w:rPr>
          <w:noProof w:val="0"/>
          <w:lang w:val="en-US"/>
        </w:rPr>
        <w:t xml:space="preserve">a lot of measurements and even more subjects. In the set amount of time, this appeared to be </w:t>
      </w:r>
      <w:r w:rsidR="00B35639" w:rsidRPr="00D31D46">
        <w:rPr>
          <w:noProof w:val="0"/>
          <w:lang w:val="en-US"/>
        </w:rPr>
        <w:t>unrealistic</w:t>
      </w:r>
      <w:r w:rsidR="00D54F3E" w:rsidRPr="00D31D46">
        <w:rPr>
          <w:noProof w:val="0"/>
          <w:lang w:val="en-US"/>
        </w:rPr>
        <w:t>. Therefore, only the relaxation time measurement of SOAE</w:t>
      </w:r>
      <w:r w:rsidR="00F202CE">
        <w:rPr>
          <w:noProof w:val="0"/>
          <w:lang w:val="en-US"/>
        </w:rPr>
        <w:t>4</w:t>
      </w:r>
      <w:r w:rsidR="00D54F3E" w:rsidRPr="00D31D46">
        <w:rPr>
          <w:noProof w:val="0"/>
          <w:lang w:val="en-US"/>
        </w:rPr>
        <w:t xml:space="preserve"> was performed. SOAE</w:t>
      </w:r>
      <w:r w:rsidR="00F202CE">
        <w:rPr>
          <w:noProof w:val="0"/>
          <w:lang w:val="en-US"/>
        </w:rPr>
        <w:t>4</w:t>
      </w:r>
      <w:r w:rsidR="00D54F3E" w:rsidRPr="00D31D46">
        <w:rPr>
          <w:noProof w:val="0"/>
          <w:lang w:val="en-US"/>
        </w:rPr>
        <w:t xml:space="preserve"> did not have a side lobe either so this was not meant to be the main subject of our study. However, due to technical difficulties SOAE</w:t>
      </w:r>
      <w:r w:rsidR="00F202CE">
        <w:rPr>
          <w:noProof w:val="0"/>
          <w:lang w:val="en-US"/>
        </w:rPr>
        <w:t>4</w:t>
      </w:r>
      <w:r w:rsidR="00D54F3E" w:rsidRPr="00D31D46">
        <w:rPr>
          <w:noProof w:val="0"/>
          <w:lang w:val="en-US"/>
        </w:rPr>
        <w:t xml:space="preserve"> is the only subject where the final relaxation time measurement could be </w:t>
      </w:r>
      <w:r w:rsidR="00D31D46" w:rsidRPr="00D31D46">
        <w:rPr>
          <w:noProof w:val="0"/>
          <w:lang w:val="en-US"/>
        </w:rPr>
        <w:t>performed</w:t>
      </w:r>
      <w:r w:rsidR="00D54F3E" w:rsidRPr="00D31D46">
        <w:rPr>
          <w:noProof w:val="0"/>
          <w:lang w:val="en-US"/>
        </w:rPr>
        <w:t xml:space="preserve">. Unfortunately, the frequency chosen for this measurement was too close to the fSOAE causing the </w:t>
      </w:r>
      <w:r w:rsidR="00D31D46" w:rsidRPr="00D31D46">
        <w:rPr>
          <w:noProof w:val="0"/>
          <w:lang w:val="en-US"/>
        </w:rPr>
        <w:t>suppression</w:t>
      </w:r>
      <w:r w:rsidR="00D54F3E" w:rsidRPr="00D31D46">
        <w:rPr>
          <w:noProof w:val="0"/>
          <w:lang w:val="en-US"/>
        </w:rPr>
        <w:t xml:space="preserve"> can only be witnessed when the analysis filter is really small (</w:t>
      </w:r>
      <w:r w:rsidR="00130E69" w:rsidRPr="00D31D46">
        <w:rPr>
          <w:noProof w:val="0"/>
          <w:lang w:val="en-US"/>
        </w:rPr>
        <w:t>Figure 7C, 7</w:t>
      </w:r>
      <w:r w:rsidR="00DD2258" w:rsidRPr="00D31D46">
        <w:rPr>
          <w:noProof w:val="0"/>
          <w:lang w:val="en-US"/>
        </w:rPr>
        <w:t xml:space="preserve">D) The result is too </w:t>
      </w:r>
      <w:r w:rsidR="00D31D46" w:rsidRPr="00D31D46">
        <w:rPr>
          <w:noProof w:val="0"/>
          <w:lang w:val="en-US"/>
        </w:rPr>
        <w:t>unreliable</w:t>
      </w:r>
      <w:r w:rsidR="00DD2258" w:rsidRPr="00D31D46">
        <w:rPr>
          <w:noProof w:val="0"/>
          <w:lang w:val="en-US"/>
        </w:rPr>
        <w:t xml:space="preserve"> to use for further analysis to calculate the onset and recovery times. </w:t>
      </w:r>
    </w:p>
    <w:p w:rsidR="00DD2258" w:rsidRPr="00D31D46" w:rsidRDefault="00DD2258" w:rsidP="00424E5E">
      <w:pPr>
        <w:rPr>
          <w:noProof w:val="0"/>
          <w:lang w:val="en-US"/>
        </w:rPr>
      </w:pPr>
      <w:r w:rsidRPr="00D31D46">
        <w:rPr>
          <w:noProof w:val="0"/>
          <w:lang w:val="en-US"/>
        </w:rPr>
        <w:t xml:space="preserve"> </w:t>
      </w:r>
      <w:r w:rsidR="00A560F0" w:rsidRPr="00D31D46">
        <w:rPr>
          <w:noProof w:val="0"/>
          <w:lang w:val="en-US"/>
        </w:rPr>
        <w:t xml:space="preserve">For further measurements it is important to use multiple level-frequency combinations </w:t>
      </w:r>
      <w:r w:rsidR="005A1543" w:rsidRPr="00D31D46">
        <w:rPr>
          <w:noProof w:val="0"/>
          <w:lang w:val="en-US"/>
        </w:rPr>
        <w:t xml:space="preserve">per subject </w:t>
      </w:r>
      <w:r w:rsidR="00A560F0" w:rsidRPr="00D31D46">
        <w:rPr>
          <w:noProof w:val="0"/>
          <w:lang w:val="en-US"/>
        </w:rPr>
        <w:t>especially choosing a frequency stimulus which lies near the fSOAE</w:t>
      </w:r>
      <w:r w:rsidR="008A18EF" w:rsidRPr="00D31D46">
        <w:rPr>
          <w:noProof w:val="0"/>
          <w:lang w:val="en-US"/>
        </w:rPr>
        <w:t xml:space="preserve"> using very low-level tones</w:t>
      </w:r>
      <w:r w:rsidR="005A1543" w:rsidRPr="00D31D46">
        <w:rPr>
          <w:noProof w:val="0"/>
          <w:lang w:val="en-US"/>
        </w:rPr>
        <w:t xml:space="preserve"> for the main area of suppresion</w:t>
      </w:r>
      <w:r w:rsidR="00A560F0" w:rsidRPr="00D31D46">
        <w:rPr>
          <w:noProof w:val="0"/>
          <w:lang w:val="en-US"/>
        </w:rPr>
        <w:t>.</w:t>
      </w:r>
      <w:r w:rsidR="008A18EF" w:rsidRPr="00D31D46">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8A18EF" w:rsidRPr="00D31D46">
        <w:rPr>
          <w:noProof w:val="0"/>
          <w:lang w:val="en-US"/>
        </w:rPr>
        <w:fldChar w:fldCharType="separate"/>
      </w:r>
      <w:r w:rsidR="005E45AF" w:rsidRPr="005E45AF">
        <w:rPr>
          <w:vertAlign w:val="superscript"/>
          <w:lang w:val="en-US"/>
        </w:rPr>
        <w:t>8</w:t>
      </w:r>
      <w:r w:rsidR="008A18EF" w:rsidRPr="00D31D46">
        <w:rPr>
          <w:noProof w:val="0"/>
          <w:lang w:val="en-US"/>
        </w:rPr>
        <w:fldChar w:fldCharType="end"/>
      </w:r>
      <w:r w:rsidR="008A18EF" w:rsidRPr="00D31D46">
        <w:rPr>
          <w:noProof w:val="0"/>
          <w:lang w:val="en-US"/>
        </w:rPr>
        <w:t xml:space="preserve"> </w:t>
      </w:r>
      <w:r w:rsidR="00424E5E" w:rsidRPr="00D31D46">
        <w:rPr>
          <w:noProof w:val="0"/>
          <w:lang w:val="en-US"/>
        </w:rPr>
        <w:t xml:space="preserve">It might also be </w:t>
      </w:r>
      <w:r w:rsidR="00D31D46" w:rsidRPr="00D31D46">
        <w:rPr>
          <w:noProof w:val="0"/>
          <w:lang w:val="en-US"/>
        </w:rPr>
        <w:t>useful</w:t>
      </w:r>
      <w:r w:rsidR="00424E5E" w:rsidRPr="00D31D46">
        <w:rPr>
          <w:noProof w:val="0"/>
          <w:lang w:val="en-US"/>
        </w:rPr>
        <w:t xml:space="preserve"> to use some level-frequency combinations not near to the fSOAE to set as a baseline measurement. </w:t>
      </w:r>
      <w:r w:rsidR="008A18EF" w:rsidRPr="00D31D46">
        <w:rPr>
          <w:noProof w:val="0"/>
          <w:lang w:val="en-US"/>
        </w:rPr>
        <w:t>At the moment this is the most sensitive method to measure the tuning selectivity of the human cochlea</w:t>
      </w:r>
      <w:r w:rsidR="005A1543" w:rsidRPr="00D31D46">
        <w:rPr>
          <w:noProof w:val="0"/>
          <w:lang w:val="en-US"/>
        </w:rPr>
        <w:t xml:space="preserve">. Manley and van </w:t>
      </w:r>
      <w:r w:rsidR="005A1543" w:rsidRPr="00D31D46">
        <w:rPr>
          <w:noProof w:val="0"/>
          <w:lang w:val="en-US"/>
        </w:rPr>
        <w:lastRenderedPageBreak/>
        <w:t>Dijk</w:t>
      </w:r>
      <w:r w:rsidR="00B917AC">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B917AC">
        <w:rPr>
          <w:noProof w:val="0"/>
          <w:lang w:val="en-US"/>
        </w:rPr>
        <w:fldChar w:fldCharType="separate"/>
      </w:r>
      <w:r w:rsidR="00B917AC" w:rsidRPr="00B917AC">
        <w:rPr>
          <w:vertAlign w:val="superscript"/>
          <w:lang w:val="en-US"/>
        </w:rPr>
        <w:t>8</w:t>
      </w:r>
      <w:r w:rsidR="00B917AC">
        <w:rPr>
          <w:noProof w:val="0"/>
          <w:lang w:val="en-US"/>
        </w:rPr>
        <w:fldChar w:fldCharType="end"/>
      </w:r>
      <w:r w:rsidR="005A1543" w:rsidRPr="00D31D46">
        <w:rPr>
          <w:noProof w:val="0"/>
          <w:lang w:val="en-US"/>
        </w:rPr>
        <w:t xml:space="preserve"> observed that the most sensitive frequencies of </w:t>
      </w:r>
      <w:r w:rsidR="00D31D46" w:rsidRPr="00D31D46">
        <w:rPr>
          <w:noProof w:val="0"/>
          <w:lang w:val="en-US"/>
        </w:rPr>
        <w:t>suppression</w:t>
      </w:r>
      <w:r w:rsidR="005A1543" w:rsidRPr="00D31D46">
        <w:rPr>
          <w:noProof w:val="0"/>
          <w:lang w:val="en-US"/>
        </w:rPr>
        <w:t xml:space="preserve"> sidelobes are related to the center frequency of the STC and were on average</w:t>
      </w:r>
      <w:r w:rsidR="00A560F0" w:rsidRPr="00D31D46">
        <w:rPr>
          <w:noProof w:val="0"/>
          <w:lang w:val="en-US"/>
        </w:rPr>
        <w:t xml:space="preserve"> 0,5 oct</w:t>
      </w:r>
      <w:r w:rsidR="00424E5E" w:rsidRPr="00D31D46">
        <w:rPr>
          <w:noProof w:val="0"/>
          <w:lang w:val="en-US"/>
        </w:rPr>
        <w:t>ave and 1 octave above the frequency of the tip</w:t>
      </w:r>
      <w:r w:rsidR="00A560F0" w:rsidRPr="00D31D46">
        <w:rPr>
          <w:noProof w:val="0"/>
          <w:lang w:val="en-US"/>
        </w:rPr>
        <w:t xml:space="preserve">. </w:t>
      </w:r>
      <w:r w:rsidR="00424E5E" w:rsidRPr="00D31D46">
        <w:rPr>
          <w:noProof w:val="0"/>
          <w:lang w:val="en-US"/>
        </w:rPr>
        <w:t xml:space="preserve">Therefore, it is recommended to use these numbers when testing a subject with a visible side lobe in the STC map. The assumption is made by Manley and van Dijk that </w:t>
      </w:r>
      <w:r w:rsidR="001C36C1" w:rsidRPr="00D31D46">
        <w:rPr>
          <w:noProof w:val="0"/>
          <w:lang w:val="en-US"/>
        </w:rPr>
        <w:t xml:space="preserve">these side lobes support the theorem of SOAEs being standing waves on the basilar membrane. </w:t>
      </w:r>
    </w:p>
    <w:p w:rsidR="00130E69" w:rsidRPr="00D31D46" w:rsidRDefault="001C36C1" w:rsidP="00130E69">
      <w:pPr>
        <w:keepNext/>
        <w:jc w:val="center"/>
        <w:rPr>
          <w:noProof w:val="0"/>
          <w:lang w:val="en-US"/>
        </w:rPr>
      </w:pPr>
      <w:r w:rsidRPr="00D31D46">
        <w:rPr>
          <w:lang w:val="en-US"/>
        </w:rPr>
        <w:drawing>
          <wp:inline distT="0" distB="0" distL="0" distR="0" wp14:anchorId="50B90338" wp14:editId="1DF7D79E">
            <wp:extent cx="3301333" cy="290848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07 at 16.21.12.png"/>
                    <pic:cNvPicPr/>
                  </pic:nvPicPr>
                  <pic:blipFill>
                    <a:blip r:embed="rId29">
                      <a:extLst>
                        <a:ext uri="{28A0092B-C50C-407E-A947-70E740481C1C}">
                          <a14:useLocalDpi xmlns:a14="http://schemas.microsoft.com/office/drawing/2010/main" val="0"/>
                        </a:ext>
                      </a:extLst>
                    </a:blip>
                    <a:stretch>
                      <a:fillRect/>
                    </a:stretch>
                  </pic:blipFill>
                  <pic:spPr>
                    <a:xfrm>
                      <a:off x="0" y="0"/>
                      <a:ext cx="3314555" cy="2920138"/>
                    </a:xfrm>
                    <a:prstGeom prst="rect">
                      <a:avLst/>
                    </a:prstGeom>
                  </pic:spPr>
                </pic:pic>
              </a:graphicData>
            </a:graphic>
          </wp:inline>
        </w:drawing>
      </w:r>
    </w:p>
    <w:p w:rsidR="00D5117C" w:rsidRPr="00D31D46" w:rsidRDefault="00130E69" w:rsidP="00D5117C">
      <w:pPr>
        <w:pStyle w:val="Caption"/>
        <w:jc w:val="center"/>
        <w:rPr>
          <w:noProof w:val="0"/>
          <w:lang w:val="en-US"/>
        </w:rPr>
      </w:pPr>
      <w:r w:rsidRPr="00D31D46">
        <w:rPr>
          <w:noProof w:val="0"/>
          <w:lang w:val="en-US"/>
        </w:rPr>
        <w:t>Figure 8 Basilar membrane motion due to an SOE peak</w:t>
      </w:r>
      <w:r w:rsidR="00B35639" w:rsidRPr="00D31D46">
        <w:rPr>
          <w:noProof w:val="0"/>
          <w:lang w:val="en-US"/>
        </w:rPr>
        <w:t xml:space="preserve"> (Adapte</w:t>
      </w:r>
      <w:r w:rsidR="00B917AC">
        <w:rPr>
          <w:noProof w:val="0"/>
          <w:lang w:val="en-US"/>
        </w:rPr>
        <w:t>d from Manley and Van Dijk (2016</w:t>
      </w:r>
      <w:r w:rsidR="00B35639" w:rsidRPr="00D31D46">
        <w:rPr>
          <w:noProof w:val="0"/>
          <w:lang w:val="en-US"/>
        </w:rPr>
        <w:t>)</w:t>
      </w:r>
      <w:r w:rsidR="00B917AC">
        <w:rPr>
          <w:noProof w:val="0"/>
          <w:lang w:val="en-US"/>
        </w:rPr>
        <w:fldChar w:fldCharType="begin" w:fldLock="1"/>
      </w:r>
      <w:r w:rsidR="00F202CE">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B917AC">
        <w:rPr>
          <w:noProof w:val="0"/>
          <w:lang w:val="en-US"/>
        </w:rPr>
        <w:fldChar w:fldCharType="separate"/>
      </w:r>
      <w:r w:rsidR="00B917AC" w:rsidRPr="00B917AC">
        <w:rPr>
          <w:i w:val="0"/>
          <w:vertAlign w:val="superscript"/>
          <w:lang w:val="en-US"/>
        </w:rPr>
        <w:t>8</w:t>
      </w:r>
      <w:r w:rsidR="00B917AC">
        <w:rPr>
          <w:noProof w:val="0"/>
          <w:lang w:val="en-US"/>
        </w:rPr>
        <w:fldChar w:fldCharType="end"/>
      </w:r>
      <w:r w:rsidR="00B35639" w:rsidRPr="00D31D46">
        <w:rPr>
          <w:noProof w:val="0"/>
          <w:lang w:val="en-US"/>
        </w:rPr>
        <w:t>)</w:t>
      </w:r>
    </w:p>
    <w:p w:rsidR="000214B2" w:rsidRPr="00D31D46" w:rsidRDefault="000214B2" w:rsidP="00D5117C">
      <w:pPr>
        <w:rPr>
          <w:noProof w:val="0"/>
          <w:lang w:val="en-US"/>
        </w:rPr>
      </w:pPr>
      <w:r w:rsidRPr="00D31D46">
        <w:rPr>
          <w:noProof w:val="0"/>
          <w:lang w:val="en-US"/>
        </w:rPr>
        <w:t>Not only does the SOAE peak correspond to a cochlear travelling wave at the tonotopic location of the emission frequency it also creates a standi</w:t>
      </w:r>
      <w:r w:rsidR="00355BF9" w:rsidRPr="00D31D46">
        <w:rPr>
          <w:noProof w:val="0"/>
          <w:lang w:val="en-US"/>
        </w:rPr>
        <w:t>ng wave on the basilar membrane, basal to SOAE frequency</w:t>
      </w:r>
      <w:r w:rsidR="00A82888">
        <w:rPr>
          <w:noProof w:val="0"/>
          <w:lang w:val="en-US"/>
        </w:rPr>
        <w:t xml:space="preserve"> (Figure 8)</w:t>
      </w:r>
      <w:r w:rsidR="00355BF9" w:rsidRPr="00D31D46">
        <w:rPr>
          <w:noProof w:val="0"/>
          <w:lang w:val="en-US"/>
        </w:rPr>
        <w:t xml:space="preserve">. </w:t>
      </w:r>
      <w:r w:rsidR="00514294" w:rsidRPr="00D31D46">
        <w:rPr>
          <w:noProof w:val="0"/>
          <w:lang w:val="en-US"/>
        </w:rPr>
        <w:t xml:space="preserve">As mentioned earlier, the antinodes of this standing wave appear at </w:t>
      </w:r>
      <w:r w:rsidR="00D31D46" w:rsidRPr="00D31D46">
        <w:rPr>
          <w:noProof w:val="0"/>
          <w:lang w:val="en-US"/>
        </w:rPr>
        <w:t>approximately</w:t>
      </w:r>
      <w:r w:rsidR="00514294" w:rsidRPr="00D31D46">
        <w:rPr>
          <w:noProof w:val="0"/>
          <w:lang w:val="en-US"/>
        </w:rPr>
        <w:t xml:space="preserve"> 0.5 and 1 octave above the fSOAE. To investigate this even further, an external tone </w:t>
      </w:r>
      <w:r w:rsidR="00D5117C" w:rsidRPr="00D31D46">
        <w:rPr>
          <w:noProof w:val="0"/>
          <w:lang w:val="en-US"/>
        </w:rPr>
        <w:t>could be presented at a frequency 0.5 or 1 octave above the SOAE frequency which in theory should suppress the SOAE.</w:t>
      </w:r>
      <w:r w:rsidR="00DB45C5" w:rsidRPr="00D31D46">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DB45C5" w:rsidRPr="00D31D46">
        <w:rPr>
          <w:noProof w:val="0"/>
          <w:lang w:val="en-US"/>
        </w:rPr>
        <w:fldChar w:fldCharType="separate"/>
      </w:r>
      <w:r w:rsidR="005E45AF" w:rsidRPr="005E45AF">
        <w:rPr>
          <w:vertAlign w:val="superscript"/>
          <w:lang w:val="en-US"/>
        </w:rPr>
        <w:t>8</w:t>
      </w:r>
      <w:r w:rsidR="00DB45C5" w:rsidRPr="00D31D46">
        <w:rPr>
          <w:noProof w:val="0"/>
          <w:lang w:val="en-US"/>
        </w:rPr>
        <w:fldChar w:fldCharType="end"/>
      </w:r>
      <w:r w:rsidR="00D5117C" w:rsidRPr="00D31D46">
        <w:rPr>
          <w:noProof w:val="0"/>
          <w:lang w:val="en-US"/>
        </w:rPr>
        <w:t xml:space="preserve"> </w:t>
      </w:r>
    </w:p>
    <w:p w:rsidR="002C254A" w:rsidRPr="00D31D46" w:rsidRDefault="00D5117C" w:rsidP="00AE0AA4">
      <w:pPr>
        <w:rPr>
          <w:noProof w:val="0"/>
          <w:lang w:val="en-US"/>
        </w:rPr>
      </w:pPr>
      <w:r w:rsidRPr="00D31D46">
        <w:rPr>
          <w:noProof w:val="0"/>
          <w:lang w:val="en-US"/>
        </w:rPr>
        <w:t xml:space="preserve">The aim of this study was to investigate the time </w:t>
      </w:r>
      <w:r w:rsidR="00D31D46" w:rsidRPr="00D31D46">
        <w:rPr>
          <w:noProof w:val="0"/>
          <w:lang w:val="en-US"/>
        </w:rPr>
        <w:t>dependence</w:t>
      </w:r>
      <w:r w:rsidRPr="00D31D46">
        <w:rPr>
          <w:noProof w:val="0"/>
          <w:lang w:val="en-US"/>
        </w:rPr>
        <w:t xml:space="preserve"> of the emission </w:t>
      </w:r>
      <w:r w:rsidR="00D31D46" w:rsidRPr="00D31D46">
        <w:rPr>
          <w:noProof w:val="0"/>
          <w:lang w:val="en-US"/>
        </w:rPr>
        <w:t>suppression</w:t>
      </w:r>
      <w:r w:rsidRPr="00D31D46">
        <w:rPr>
          <w:noProof w:val="0"/>
          <w:lang w:val="en-US"/>
        </w:rPr>
        <w:t xml:space="preserve"> and its side lobe. </w:t>
      </w:r>
      <w:r w:rsidR="00DB45C5" w:rsidRPr="00D31D46">
        <w:rPr>
          <w:noProof w:val="0"/>
          <w:lang w:val="en-US"/>
        </w:rPr>
        <w:t xml:space="preserve">Since, we were not able to find a subject with a side lobe, the goal of the study was not reached. We expected to find a different relaxation time for the emission and its side lobe to further support the theory that an external tone could neutralize the standing wave and hence the emission signal. </w:t>
      </w:r>
      <w:r w:rsidR="007D1425" w:rsidRPr="00D31D46">
        <w:rPr>
          <w:noProof w:val="0"/>
          <w:lang w:val="en-US"/>
        </w:rPr>
        <w:t>Next to</w:t>
      </w:r>
      <w:r w:rsidR="00E81F36" w:rsidRPr="00D31D46">
        <w:rPr>
          <w:noProof w:val="0"/>
          <w:lang w:val="en-US"/>
        </w:rPr>
        <w:t xml:space="preserve"> this, another focus of the study was to improve and further clarify the protocol used. This goal has been accomplished and is added in the appendix and as an attachment to this thesis.</w:t>
      </w:r>
    </w:p>
    <w:p w:rsidR="00B50398" w:rsidRPr="00D31D46" w:rsidRDefault="00EE5143" w:rsidP="00633511">
      <w:pPr>
        <w:pStyle w:val="Heading1"/>
        <w:rPr>
          <w:noProof w:val="0"/>
          <w:lang w:val="en-US"/>
        </w:rPr>
      </w:pPr>
      <w:bookmarkStart w:id="11" w:name="_Toc527369437"/>
      <w:r w:rsidRPr="00D31D46">
        <w:rPr>
          <w:noProof w:val="0"/>
          <w:lang w:val="en-US"/>
        </w:rPr>
        <w:lastRenderedPageBreak/>
        <w:t>Literatur</w:t>
      </w:r>
      <w:r w:rsidR="00400ED8" w:rsidRPr="00D31D46">
        <w:rPr>
          <w:noProof w:val="0"/>
          <w:lang w:val="en-US"/>
        </w:rPr>
        <w:t>e</w:t>
      </w:r>
      <w:bookmarkEnd w:id="11"/>
    </w:p>
    <w:p w:rsidR="00F202CE" w:rsidRPr="00F202CE" w:rsidRDefault="00633511" w:rsidP="00F202CE">
      <w:pPr>
        <w:widowControl w:val="0"/>
        <w:autoSpaceDE w:val="0"/>
        <w:autoSpaceDN w:val="0"/>
        <w:adjustRightInd w:val="0"/>
        <w:spacing w:line="240" w:lineRule="auto"/>
        <w:ind w:left="640" w:hanging="640"/>
        <w:rPr>
          <w:rFonts w:cs="CMU Serif Roman"/>
          <w:sz w:val="20"/>
        </w:rPr>
      </w:pPr>
      <w:r w:rsidRPr="00D31D46">
        <w:rPr>
          <w:noProof w:val="0"/>
          <w:lang w:val="en-US"/>
        </w:rPr>
        <w:fldChar w:fldCharType="begin" w:fldLock="1"/>
      </w:r>
      <w:r w:rsidRPr="00D31D46">
        <w:rPr>
          <w:noProof w:val="0"/>
          <w:lang w:val="en-US"/>
        </w:rPr>
        <w:instrText xml:space="preserve">ADDIN Mendeley Bibliography CSL_BIBLIOGRAPHY </w:instrText>
      </w:r>
      <w:r w:rsidRPr="00D31D46">
        <w:rPr>
          <w:noProof w:val="0"/>
          <w:lang w:val="en-US"/>
        </w:rPr>
        <w:fldChar w:fldCharType="separate"/>
      </w:r>
      <w:r w:rsidR="00F202CE" w:rsidRPr="00F202CE">
        <w:rPr>
          <w:rFonts w:cs="CMU Serif Roman"/>
          <w:sz w:val="20"/>
        </w:rPr>
        <w:t xml:space="preserve">1. </w:t>
      </w:r>
      <w:r w:rsidR="00F202CE" w:rsidRPr="00F202CE">
        <w:rPr>
          <w:rFonts w:cs="CMU Serif Roman"/>
          <w:sz w:val="20"/>
        </w:rPr>
        <w:tab/>
        <w:t xml:space="preserve">Dobie R, Van Hemel S. Hearing Loss: Determining Eligibility for Social Security Benefits. In: </w:t>
      </w:r>
      <w:r w:rsidR="00F202CE" w:rsidRPr="00F202CE">
        <w:rPr>
          <w:rFonts w:cs="CMU Serif Roman"/>
          <w:i/>
          <w:iCs/>
          <w:sz w:val="20"/>
        </w:rPr>
        <w:t>National Academy of Sciences</w:t>
      </w:r>
      <w:r w:rsidR="00F202CE" w:rsidRPr="00F202CE">
        <w:rPr>
          <w:rFonts w:cs="CMU Serif Roman"/>
          <w:sz w:val="20"/>
        </w:rPr>
        <w:t>. ; 2005:42-68.</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2. </w:t>
      </w:r>
      <w:r w:rsidRPr="00F202CE">
        <w:rPr>
          <w:rFonts w:cs="CMU Serif Roman"/>
          <w:sz w:val="20"/>
        </w:rPr>
        <w:tab/>
        <w:t xml:space="preserve">Fruth F, Jülicher F, Lindner B. An active oscillator model describes the statistics of spontaneous otoacoustic emissions. </w:t>
      </w:r>
      <w:r w:rsidRPr="00F202CE">
        <w:rPr>
          <w:rFonts w:cs="CMU Serif Roman"/>
          <w:i/>
          <w:iCs/>
          <w:sz w:val="20"/>
        </w:rPr>
        <w:t>Biophys J</w:t>
      </w:r>
      <w:r w:rsidRPr="00F202CE">
        <w:rPr>
          <w:rFonts w:cs="CMU Serif Roman"/>
          <w:sz w:val="20"/>
        </w:rPr>
        <w:t>. 2014;107(4):815-824. doi:10.1016/j.bpj.2014.06.047.</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3. </w:t>
      </w:r>
      <w:r w:rsidRPr="00F202CE">
        <w:rPr>
          <w:rFonts w:cs="CMU Serif Roman"/>
          <w:sz w:val="20"/>
        </w:rPr>
        <w:tab/>
        <w:t xml:space="preserve">Kemp DT. Stimulated acoustic emissions from within the human auditory system. </w:t>
      </w:r>
      <w:r w:rsidRPr="00F202CE">
        <w:rPr>
          <w:rFonts w:cs="CMU Serif Roman"/>
          <w:i/>
          <w:iCs/>
          <w:sz w:val="20"/>
        </w:rPr>
        <w:t>J Acoust Soc Am</w:t>
      </w:r>
      <w:r w:rsidRPr="00F202CE">
        <w:rPr>
          <w:rFonts w:cs="CMU Serif Roman"/>
          <w:sz w:val="20"/>
        </w:rPr>
        <w:t>. 1978;64(5):1386-1391. doi:10.1121/1.382104.</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4. </w:t>
      </w:r>
      <w:r w:rsidRPr="00F202CE">
        <w:rPr>
          <w:rFonts w:cs="CMU Serif Roman"/>
          <w:sz w:val="20"/>
        </w:rPr>
        <w:tab/>
        <w:t xml:space="preserve">Ozturan O, Oysu C. Influence of spontaneous otoacoustic emissions on distortion product otoacoustic emission amplitudes. </w:t>
      </w:r>
      <w:r w:rsidRPr="00F202CE">
        <w:rPr>
          <w:rFonts w:cs="CMU Serif Roman"/>
          <w:i/>
          <w:iCs/>
          <w:sz w:val="20"/>
        </w:rPr>
        <w:t>Hear Res</w:t>
      </w:r>
      <w:r w:rsidRPr="00F202CE">
        <w:rPr>
          <w:rFonts w:cs="CMU Serif Roman"/>
          <w:sz w:val="20"/>
        </w:rPr>
        <w:t>. 1999;127(1-2):129-136. doi:10.1016/S0378-5955(98)00184-1.</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5. </w:t>
      </w:r>
      <w:r w:rsidRPr="00F202CE">
        <w:rPr>
          <w:rFonts w:cs="CMU Serif Roman"/>
          <w:sz w:val="20"/>
        </w:rPr>
        <w:tab/>
        <w:t xml:space="preserve">Kuroda T. Clinical investigation on spontaneous otoacoustic emission (SOAE) in 447 ears. </w:t>
      </w:r>
      <w:r w:rsidRPr="00F202CE">
        <w:rPr>
          <w:rFonts w:cs="CMU Serif Roman"/>
          <w:i/>
          <w:iCs/>
          <w:sz w:val="20"/>
        </w:rPr>
        <w:t>Auris Nasus Larynx</w:t>
      </w:r>
      <w:r w:rsidRPr="00F202CE">
        <w:rPr>
          <w:rFonts w:cs="CMU Serif Roman"/>
          <w:sz w:val="20"/>
        </w:rPr>
        <w:t>. 2007;34(1):29-38. doi:10.1016/j.anl.2006.09.023.</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6. </w:t>
      </w:r>
      <w:r w:rsidRPr="00F202CE">
        <w:rPr>
          <w:rFonts w:cs="CMU Serif Roman"/>
          <w:sz w:val="20"/>
        </w:rPr>
        <w:tab/>
        <w:t xml:space="preserve">Lamprecht-Dinnesen A, Pohl M, Hartmann S, et al. Effects of age, gender and ear side on SOAE parameters in infancy and childhood. </w:t>
      </w:r>
      <w:r w:rsidRPr="00F202CE">
        <w:rPr>
          <w:rFonts w:cs="CMU Serif Roman"/>
          <w:i/>
          <w:iCs/>
          <w:sz w:val="20"/>
        </w:rPr>
        <w:t>Audiol Neuro-Otology</w:t>
      </w:r>
      <w:r w:rsidRPr="00F202CE">
        <w:rPr>
          <w:rFonts w:cs="CMU Serif Roman"/>
          <w:sz w:val="20"/>
        </w:rPr>
        <w:t>. 1998;3(6):386-401. doi:10.1159/000013808.</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7. </w:t>
      </w:r>
      <w:r w:rsidRPr="00F202CE">
        <w:rPr>
          <w:rFonts w:cs="CMU Serif Roman"/>
          <w:sz w:val="20"/>
        </w:rPr>
        <w:tab/>
        <w:t xml:space="preserve">Jedrzejczak WW, Kochanek K, Pilka E, Skarzynski H. Spontaneous otoacoustic emissions in schoolchildren. </w:t>
      </w:r>
      <w:r w:rsidRPr="00F202CE">
        <w:rPr>
          <w:rFonts w:cs="CMU Serif Roman"/>
          <w:i/>
          <w:iCs/>
          <w:sz w:val="20"/>
        </w:rPr>
        <w:t>Int J Pediatr Otorhinolaryngol</w:t>
      </w:r>
      <w:r w:rsidRPr="00F202CE">
        <w:rPr>
          <w:rFonts w:cs="CMU Serif Roman"/>
          <w:sz w:val="20"/>
        </w:rPr>
        <w:t>. 2016;89:67-71. doi:10.1016/j.ijporl.2016.07.034.</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8. </w:t>
      </w:r>
      <w:r w:rsidRPr="00F202CE">
        <w:rPr>
          <w:rFonts w:cs="CMU Serif Roman"/>
          <w:sz w:val="20"/>
        </w:rPr>
        <w:tab/>
        <w:t xml:space="preserve">Manley GA, van Dijk P. Frequency selectivity of the human cochlea: Suppression tuning of spontaneous otoacoustic emissions. </w:t>
      </w:r>
      <w:r w:rsidRPr="00F202CE">
        <w:rPr>
          <w:rFonts w:cs="CMU Serif Roman"/>
          <w:i/>
          <w:iCs/>
          <w:sz w:val="20"/>
        </w:rPr>
        <w:t>Hear Res</w:t>
      </w:r>
      <w:r w:rsidRPr="00F202CE">
        <w:rPr>
          <w:rFonts w:cs="CMU Serif Roman"/>
          <w:sz w:val="20"/>
        </w:rPr>
        <w:t>. 2016;336:53-62. doi:10.1016/j.heares.2016.04.004.</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9. </w:t>
      </w:r>
      <w:r w:rsidRPr="00F202CE">
        <w:rPr>
          <w:rFonts w:cs="CMU Serif Roman"/>
          <w:sz w:val="20"/>
        </w:rPr>
        <w:tab/>
        <w:t>Epp B, Manley GA, van Dijk P. Mechanics of Hearing Preliminary Manuscripts Suppression Tuning Curves in a Transmission Line Model of. 2017:1-5.</w:t>
      </w:r>
    </w:p>
    <w:p w:rsidR="00F202CE" w:rsidRPr="00F202CE" w:rsidRDefault="00F202CE" w:rsidP="00F202CE">
      <w:pPr>
        <w:widowControl w:val="0"/>
        <w:autoSpaceDE w:val="0"/>
        <w:autoSpaceDN w:val="0"/>
        <w:adjustRightInd w:val="0"/>
        <w:spacing w:line="240" w:lineRule="auto"/>
        <w:ind w:left="640" w:hanging="640"/>
        <w:rPr>
          <w:rFonts w:cs="CMU Serif Roman"/>
          <w:sz w:val="20"/>
        </w:rPr>
      </w:pPr>
      <w:r w:rsidRPr="00F202CE">
        <w:rPr>
          <w:rFonts w:cs="CMU Serif Roman"/>
          <w:sz w:val="20"/>
        </w:rPr>
        <w:t xml:space="preserve">10. </w:t>
      </w:r>
      <w:r w:rsidRPr="00F202CE">
        <w:rPr>
          <w:rFonts w:cs="CMU Serif Roman"/>
          <w:sz w:val="20"/>
        </w:rPr>
        <w:tab/>
        <w:t xml:space="preserve">Schloth E, Zwicker E. Mechanical and acoustical influences on spontaneous oto-acoustic emissions. </w:t>
      </w:r>
      <w:r w:rsidRPr="00F202CE">
        <w:rPr>
          <w:rFonts w:cs="CMU Serif Roman"/>
          <w:i/>
          <w:iCs/>
          <w:sz w:val="20"/>
        </w:rPr>
        <w:t>Hear Res</w:t>
      </w:r>
      <w:r w:rsidRPr="00F202CE">
        <w:rPr>
          <w:rFonts w:cs="CMU Serif Roman"/>
          <w:sz w:val="20"/>
        </w:rPr>
        <w:t>. 1983;11(3):285-293. doi:10.1016/0378-5955(83)90063-1.</w:t>
      </w:r>
    </w:p>
    <w:p w:rsidR="00633511" w:rsidRPr="00D31D46" w:rsidRDefault="00633511" w:rsidP="00F202CE">
      <w:pPr>
        <w:widowControl w:val="0"/>
        <w:autoSpaceDE w:val="0"/>
        <w:autoSpaceDN w:val="0"/>
        <w:adjustRightInd w:val="0"/>
        <w:spacing w:line="240" w:lineRule="auto"/>
        <w:ind w:left="640" w:hanging="640"/>
        <w:rPr>
          <w:noProof w:val="0"/>
          <w:lang w:val="en-US"/>
        </w:rPr>
      </w:pPr>
      <w:r w:rsidRPr="00D31D46">
        <w:rPr>
          <w:noProof w:val="0"/>
          <w:lang w:val="en-US"/>
        </w:rPr>
        <w:fldChar w:fldCharType="end"/>
      </w: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A02080" w:rsidRPr="00D31D46" w:rsidRDefault="00A02080" w:rsidP="00A02080">
      <w:pPr>
        <w:widowControl w:val="0"/>
        <w:autoSpaceDE w:val="0"/>
        <w:autoSpaceDN w:val="0"/>
        <w:adjustRightInd w:val="0"/>
        <w:spacing w:line="240" w:lineRule="auto"/>
        <w:ind w:left="640" w:hanging="640"/>
        <w:rPr>
          <w:noProof w:val="0"/>
          <w:lang w:val="en-US"/>
        </w:rPr>
      </w:pPr>
    </w:p>
    <w:p w:rsidR="003D0CC5" w:rsidRPr="00D31D46" w:rsidRDefault="003D0CC5" w:rsidP="0086440F">
      <w:pPr>
        <w:pStyle w:val="Heading1"/>
        <w:rPr>
          <w:noProof w:val="0"/>
          <w:lang w:val="en-US"/>
        </w:rPr>
      </w:pPr>
      <w:bookmarkStart w:id="12" w:name="_Toc527369438"/>
      <w:r w:rsidRPr="00D31D46">
        <w:rPr>
          <w:noProof w:val="0"/>
          <w:lang w:val="en-US"/>
        </w:rPr>
        <w:lastRenderedPageBreak/>
        <w:t>Appendix</w:t>
      </w:r>
      <w:bookmarkEnd w:id="12"/>
    </w:p>
    <w:p w:rsidR="0086440F" w:rsidRPr="00D31D46" w:rsidRDefault="003A2E3E" w:rsidP="0086440F">
      <w:pPr>
        <w:pStyle w:val="Heading2"/>
        <w:rPr>
          <w:noProof w:val="0"/>
          <w:lang w:val="en-US"/>
        </w:rPr>
      </w:pPr>
      <w:bookmarkStart w:id="13" w:name="_Toc527369439"/>
      <w:r w:rsidRPr="00D31D46">
        <w:rPr>
          <w:noProof w:val="0"/>
          <w:lang w:val="en-US"/>
        </w:rPr>
        <w:t>STC measurement plan of action</w:t>
      </w:r>
      <w:bookmarkEnd w:id="13"/>
    </w:p>
    <w:p w:rsidR="0086440F" w:rsidRPr="00D31D46" w:rsidRDefault="009248DE" w:rsidP="0086440F">
      <w:pPr>
        <w:rPr>
          <w:noProof w:val="0"/>
          <w:lang w:val="en-US"/>
        </w:rPr>
      </w:pPr>
      <w:r w:rsidRPr="00D31D46">
        <w:rPr>
          <w:noProof w:val="0"/>
          <w:lang w:val="en-US"/>
        </w:rPr>
        <w:t>An STC measurement can be done by following this certain plan of action. This plan consists of a few steps and is based on th</w:t>
      </w:r>
      <w:r w:rsidR="00A02080" w:rsidRPr="00D31D46">
        <w:rPr>
          <w:noProof w:val="0"/>
          <w:lang w:val="en-US"/>
        </w:rPr>
        <w:t>e method of Manley et al</w:t>
      </w:r>
      <w:r w:rsidR="00A02080" w:rsidRPr="00D31D46">
        <w:rPr>
          <w:noProof w:val="0"/>
          <w:lang w:val="en-US"/>
        </w:rPr>
        <w:fldChar w:fldCharType="begin" w:fldLock="1"/>
      </w:r>
      <w:r w:rsidR="00B917AC">
        <w:rPr>
          <w:noProof w:val="0"/>
          <w:lang w:val="en-US"/>
        </w:rPr>
        <w:instrText>ADDIN CSL_CITATION {"citationItems":[{"id":"ITEM-1","itemData":{"DOI":"10.1016/j.heares.2016.04.004","ISSN":"18785891","PMID":"27139323","abstract":"Frequency selectivity is a key functional property of the inner ear and since hearing research began, the frequency resolution of the human ear has been a central question. In contrast to animal studies, which permit invasive recording of neural activity, human studies must rely on indirect methods to determine hearing selectivity. Psychophysical studies, which used masking of a tone by other sounds, indicate a modest frequency selectivity in humans. By contrast, estimates using the phase delays of stimulus-frequency otoacoustic emissions (SFOAE) predict a remarkably high selectivity, unique among mammals. An alternative measure of cochlear frequency selectivity are suppression tuning curves of spontaneous otoacoustic emissions (SOAE). Several animal studies show that these measures are in excellent agreement with neural frequency selectivity. Here we contribute a large data set from normal-hearing young humans on suppression tuning curves (STC) of spontaneous otoacoustic emissions (SOAE). The frequency selectivities of human STC measured near threshold levels agree with the earlier, much lower, psychophysical estimates. They differ, however, from the typical patterns seen in animal auditory nerve data in that the selectivity is remarkably independent of frequency. In addition, SOAE are suppressed by higher-level tones in narrow frequency bands clearly above the main suppression frequencies. These narrow suppression bands suggest interactions between the suppressor tone and a cochlear standing wave corresponding to the SOAE frequency being suppressed. The data show that the relationship between pre-neural mechanical processing in the cochlea and neural coding at the hair-cell/auditory nerve synapse needs to be reconsidered.","author":[{"dropping-particle":"","family":"Manley","given":"Geoffrey A.","non-dropping-particle":"","parse-names":false,"suffix":""},{"dropping-particle":"","family":"Dijk","given":"Pim","non-dropping-particle":"van","parse-names":false,"suffix":""}],"container-title":"Hearing Research","id":"ITEM-1","issued":{"date-parts":[["2016"]]},"page":"53-62","publisher":"Elsevier B.V","title":"Frequency selectivity of the human cochlea: Suppression tuning of spontaneous otoacoustic emissions","type":"article-journal","volume":"336"},"uris":["http://www.mendeley.com/documents/?uuid=a8024d58-7b3f-4106-96e8-3d04d1080238"]}],"mendeley":{"formattedCitation":"&lt;sup&gt;8&lt;/sup&gt;","plainTextFormattedCitation":"8","previouslyFormattedCitation":"&lt;sup&gt;8&lt;/sup&gt;"},"properties":{"noteIndex":0},"schema":"https://github.com/citation-style-language/schema/raw/master/csl-citation.json"}</w:instrText>
      </w:r>
      <w:r w:rsidR="00A02080" w:rsidRPr="00D31D46">
        <w:rPr>
          <w:noProof w:val="0"/>
          <w:lang w:val="en-US"/>
        </w:rPr>
        <w:fldChar w:fldCharType="separate"/>
      </w:r>
      <w:r w:rsidR="005E45AF" w:rsidRPr="005E45AF">
        <w:rPr>
          <w:vertAlign w:val="superscript"/>
          <w:lang w:val="en-US"/>
        </w:rPr>
        <w:t>8</w:t>
      </w:r>
      <w:r w:rsidR="00A02080" w:rsidRPr="00D31D46">
        <w:rPr>
          <w:noProof w:val="0"/>
          <w:lang w:val="en-US"/>
        </w:rPr>
        <w:fldChar w:fldCharType="end"/>
      </w:r>
      <w:r w:rsidR="00A02080" w:rsidRPr="00D31D46">
        <w:rPr>
          <w:noProof w:val="0"/>
          <w:lang w:val="en-US"/>
        </w:rPr>
        <w:t>.</w:t>
      </w:r>
      <w:r w:rsidR="002651E7" w:rsidRPr="00D31D46">
        <w:rPr>
          <w:noProof w:val="0"/>
          <w:lang w:val="en-US"/>
        </w:rPr>
        <w:t xml:space="preserve"> The scripts are </w:t>
      </w:r>
      <w:r w:rsidR="00D31D46" w:rsidRPr="00D31D46">
        <w:rPr>
          <w:noProof w:val="0"/>
          <w:lang w:val="en-US"/>
        </w:rPr>
        <w:t>organized</w:t>
      </w:r>
      <w:r w:rsidR="002651E7" w:rsidRPr="00D31D46">
        <w:rPr>
          <w:noProof w:val="0"/>
          <w:lang w:val="en-US"/>
        </w:rPr>
        <w:t xml:space="preserve"> by the following order:</w:t>
      </w:r>
    </w:p>
    <w:p w:rsidR="00130E69" w:rsidRPr="00D31D46" w:rsidRDefault="002651E7" w:rsidP="00130E69">
      <w:pPr>
        <w:keepNext/>
        <w:jc w:val="center"/>
        <w:rPr>
          <w:noProof w:val="0"/>
          <w:lang w:val="en-US"/>
        </w:rPr>
      </w:pPr>
      <w:r w:rsidRPr="00D31D46">
        <w:rPr>
          <w:rFonts w:cs="Arial"/>
          <w:lang w:val="en-US"/>
        </w:rPr>
        <w:drawing>
          <wp:inline distT="0" distB="0" distL="0" distR="0" wp14:anchorId="36DF43C9" wp14:editId="2F5FD728">
            <wp:extent cx="3987800" cy="346457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8-08 at 17.00.50.png"/>
                    <pic:cNvPicPr/>
                  </pic:nvPicPr>
                  <pic:blipFill>
                    <a:blip r:embed="rId30">
                      <a:extLst>
                        <a:ext uri="{28A0092B-C50C-407E-A947-70E740481C1C}">
                          <a14:useLocalDpi xmlns:a14="http://schemas.microsoft.com/office/drawing/2010/main" val="0"/>
                        </a:ext>
                      </a:extLst>
                    </a:blip>
                    <a:stretch>
                      <a:fillRect/>
                    </a:stretch>
                  </pic:blipFill>
                  <pic:spPr>
                    <a:xfrm>
                      <a:off x="0" y="0"/>
                      <a:ext cx="3995027" cy="3470849"/>
                    </a:xfrm>
                    <a:prstGeom prst="rect">
                      <a:avLst/>
                    </a:prstGeom>
                  </pic:spPr>
                </pic:pic>
              </a:graphicData>
            </a:graphic>
          </wp:inline>
        </w:drawing>
      </w:r>
    </w:p>
    <w:p w:rsidR="002651E7" w:rsidRPr="00D31D46" w:rsidRDefault="00130E69" w:rsidP="00130E69">
      <w:pPr>
        <w:pStyle w:val="Caption"/>
        <w:jc w:val="center"/>
        <w:rPr>
          <w:rFonts w:cs="Arial"/>
          <w:noProof w:val="0"/>
          <w:lang w:val="en-US"/>
        </w:rPr>
      </w:pPr>
      <w:r w:rsidRPr="00D31D46">
        <w:rPr>
          <w:noProof w:val="0"/>
          <w:lang w:val="en-US"/>
        </w:rPr>
        <w:t>Figure 9 Schematic overview of the files and scripts needed for this experiment</w:t>
      </w:r>
    </w:p>
    <w:p w:rsidR="00A02080" w:rsidRPr="00D31D46" w:rsidRDefault="002651E7" w:rsidP="00A02080">
      <w:pPr>
        <w:rPr>
          <w:rFonts w:cs="CMU Serif Roman"/>
          <w:noProof w:val="0"/>
          <w:lang w:val="en-US"/>
        </w:rPr>
      </w:pPr>
      <w:r w:rsidRPr="00D31D46">
        <w:rPr>
          <w:rFonts w:cs="CMU Serif Roman"/>
          <w:noProof w:val="0"/>
          <w:lang w:val="en-US"/>
        </w:rPr>
        <w:t xml:space="preserve">In general, the experiment </w:t>
      </w:r>
      <w:r w:rsidR="00D31D46" w:rsidRPr="00D31D46">
        <w:rPr>
          <w:rFonts w:cs="CMU Serif Roman"/>
          <w:noProof w:val="0"/>
          <w:lang w:val="en-US"/>
        </w:rPr>
        <w:t>consists</w:t>
      </w:r>
      <w:r w:rsidRPr="00D31D46">
        <w:rPr>
          <w:rFonts w:cs="CMU Serif Roman"/>
          <w:noProof w:val="0"/>
          <w:lang w:val="en-US"/>
        </w:rPr>
        <w:t xml:space="preserve"> of three main steps: 1. Measurement, 2. Producing the STC plot and Analysis, 3. Collection of final data. These are also the number of main folders which can be seen above in Figure</w:t>
      </w:r>
      <w:r w:rsidR="00130E69" w:rsidRPr="00D31D46">
        <w:rPr>
          <w:rFonts w:cs="CMU Serif Roman"/>
          <w:noProof w:val="0"/>
          <w:lang w:val="en-US"/>
        </w:rPr>
        <w:t xml:space="preserve"> 9.</w:t>
      </w:r>
      <w:r w:rsidRPr="00D31D46">
        <w:rPr>
          <w:rFonts w:cs="CMU Serif Roman"/>
          <w:noProof w:val="0"/>
          <w:lang w:val="en-US"/>
        </w:rPr>
        <w:t xml:space="preserve"> </w:t>
      </w:r>
      <w:r w:rsidR="00A02080" w:rsidRPr="00D31D46">
        <w:rPr>
          <w:rFonts w:cs="CMU Serif Roman"/>
          <w:noProof w:val="0"/>
          <w:lang w:val="en-US"/>
        </w:rPr>
        <w:t xml:space="preserve">When starting the experiment for the first time, the entire setup needs to be calibrated every once a month using </w:t>
      </w:r>
      <w:r w:rsidR="00A02080" w:rsidRPr="00D31D46">
        <w:rPr>
          <w:rFonts w:cs="CMU Serif Roman"/>
          <w:noProof w:val="0"/>
          <w:u w:val="single"/>
          <w:lang w:val="en-US"/>
        </w:rPr>
        <w:t>0. Calibration.</w:t>
      </w:r>
      <w:r w:rsidR="00A02080" w:rsidRPr="00D31D46">
        <w:rPr>
          <w:rFonts w:cs="CMU Serif Roman"/>
          <w:noProof w:val="0"/>
          <w:lang w:val="en-US"/>
        </w:rPr>
        <w:t xml:space="preserve"> </w:t>
      </w:r>
      <w:r w:rsidR="009248DE" w:rsidRPr="00D31D46">
        <w:rPr>
          <w:rFonts w:cs="CMU Serif Roman"/>
          <w:noProof w:val="0"/>
          <w:lang w:val="en-US"/>
        </w:rPr>
        <w:t>And in every subject</w:t>
      </w:r>
      <w:r w:rsidR="00A02080" w:rsidRPr="00D31D46">
        <w:rPr>
          <w:rFonts w:cs="CMU Serif Roman"/>
          <w:noProof w:val="0"/>
          <w:lang w:val="en-US"/>
        </w:rPr>
        <w:t xml:space="preserve"> the experiment starts with an </w:t>
      </w:r>
      <w:r w:rsidR="00D31D46" w:rsidRPr="00D31D46">
        <w:rPr>
          <w:rFonts w:cs="CMU Serif Roman"/>
          <w:noProof w:val="0"/>
          <w:lang w:val="en-US"/>
        </w:rPr>
        <w:t>a</w:t>
      </w:r>
      <w:r w:rsidR="009248DE" w:rsidRPr="00D31D46">
        <w:rPr>
          <w:rFonts w:cs="CMU Serif Roman"/>
          <w:noProof w:val="0"/>
          <w:lang w:val="en-US"/>
        </w:rPr>
        <w:t xml:space="preserve"> SOAE measurement</w:t>
      </w:r>
      <w:r w:rsidR="00A02080" w:rsidRPr="00D31D46">
        <w:rPr>
          <w:rFonts w:cs="CMU Serif Roman"/>
          <w:noProof w:val="0"/>
          <w:lang w:val="en-US"/>
        </w:rPr>
        <w:t xml:space="preserve"> (</w:t>
      </w:r>
      <w:r w:rsidR="00A02080" w:rsidRPr="00D31D46">
        <w:rPr>
          <w:rFonts w:cs="CMU Serif Roman"/>
          <w:noProof w:val="0"/>
          <w:u w:val="single"/>
          <w:lang w:val="en-US"/>
        </w:rPr>
        <w:t>1. SOAE</w:t>
      </w:r>
      <w:r w:rsidR="00A02080" w:rsidRPr="00D31D46">
        <w:rPr>
          <w:rFonts w:cs="CMU Serif Roman"/>
          <w:noProof w:val="0"/>
          <w:lang w:val="en-US"/>
        </w:rPr>
        <w:t>), then the</w:t>
      </w:r>
      <w:r w:rsidR="009248DE" w:rsidRPr="00D31D46">
        <w:rPr>
          <w:rFonts w:cs="CMU Serif Roman"/>
          <w:noProof w:val="0"/>
          <w:lang w:val="en-US"/>
        </w:rPr>
        <w:t xml:space="preserve"> </w:t>
      </w:r>
      <w:r w:rsidR="00D31D46" w:rsidRPr="00D31D46">
        <w:rPr>
          <w:rFonts w:cs="CMU Serif Roman"/>
          <w:noProof w:val="0"/>
          <w:lang w:val="en-US"/>
        </w:rPr>
        <w:t>in-situ</w:t>
      </w:r>
      <w:r w:rsidR="009248DE" w:rsidRPr="00D31D46">
        <w:rPr>
          <w:rFonts w:cs="CMU Serif Roman"/>
          <w:noProof w:val="0"/>
          <w:lang w:val="en-US"/>
        </w:rPr>
        <w:t xml:space="preserve"> calibration </w:t>
      </w:r>
      <w:r w:rsidR="00A02080" w:rsidRPr="00D31D46">
        <w:rPr>
          <w:rFonts w:cs="CMU Serif Roman"/>
          <w:noProof w:val="0"/>
          <w:lang w:val="en-US"/>
        </w:rPr>
        <w:t>(</w:t>
      </w:r>
      <w:r w:rsidR="00A02080" w:rsidRPr="00D31D46">
        <w:rPr>
          <w:rFonts w:cs="CMU Serif Roman"/>
          <w:noProof w:val="0"/>
          <w:u w:val="single"/>
          <w:lang w:val="en-US"/>
        </w:rPr>
        <w:t>2. Insitu</w:t>
      </w:r>
      <w:r w:rsidR="00A02080" w:rsidRPr="00D31D46">
        <w:rPr>
          <w:rFonts w:cs="CMU Serif Roman"/>
          <w:noProof w:val="0"/>
          <w:lang w:val="en-US"/>
        </w:rPr>
        <w:t>) and finally the STC measurement (</w:t>
      </w:r>
      <w:r w:rsidR="00A02080" w:rsidRPr="00D31D46">
        <w:rPr>
          <w:rFonts w:cs="CMU Serif Roman"/>
          <w:noProof w:val="0"/>
          <w:u w:val="single"/>
          <w:lang w:val="en-US"/>
        </w:rPr>
        <w:t>3. Tresp</w:t>
      </w:r>
      <w:r w:rsidR="00A02080" w:rsidRPr="00D31D46">
        <w:rPr>
          <w:rFonts w:cs="CMU Serif Roman"/>
          <w:noProof w:val="0"/>
          <w:lang w:val="en-US"/>
        </w:rPr>
        <w:t xml:space="preserve">). With the results from the previous a STC plot needs to be produced using the folders </w:t>
      </w:r>
      <w:r w:rsidR="00A02080" w:rsidRPr="00D31D46">
        <w:rPr>
          <w:rFonts w:cs="CMU Serif Roman"/>
          <w:noProof w:val="0"/>
          <w:u w:val="single"/>
          <w:lang w:val="en-US"/>
        </w:rPr>
        <w:t>2. STC plot and Analysis</w:t>
      </w:r>
      <w:r w:rsidR="00A02080" w:rsidRPr="00D31D46">
        <w:rPr>
          <w:rFonts w:cs="CMU Serif Roman"/>
          <w:noProof w:val="0"/>
          <w:lang w:val="en-US"/>
        </w:rPr>
        <w:t xml:space="preserve"> and </w:t>
      </w:r>
      <w:r w:rsidR="00A02080" w:rsidRPr="00D31D46">
        <w:rPr>
          <w:rFonts w:cs="CMU Serif Roman"/>
          <w:noProof w:val="0"/>
          <w:u w:val="single"/>
          <w:lang w:val="en-US"/>
        </w:rPr>
        <w:t>3. Data.</w:t>
      </w:r>
    </w:p>
    <w:p w:rsidR="00A02080" w:rsidRPr="00D31D46" w:rsidRDefault="00A02080" w:rsidP="00A02080">
      <w:pPr>
        <w:rPr>
          <w:rFonts w:cs="CMU Serif Roman"/>
          <w:noProof w:val="0"/>
          <w:lang w:val="en-US"/>
        </w:rPr>
      </w:pPr>
    </w:p>
    <w:p w:rsidR="009248DE" w:rsidRPr="00D31D46" w:rsidRDefault="00A02080" w:rsidP="003A2E3E">
      <w:pPr>
        <w:rPr>
          <w:rFonts w:cs="CMU Serif Roman"/>
          <w:noProof w:val="0"/>
          <w:lang w:val="en-US"/>
        </w:rPr>
      </w:pPr>
      <w:r w:rsidRPr="00D31D46">
        <w:rPr>
          <w:rFonts w:cs="CMU Serif Roman"/>
          <w:noProof w:val="0"/>
          <w:lang w:val="en-US"/>
        </w:rPr>
        <w:t xml:space="preserve">The </w:t>
      </w:r>
      <w:r w:rsidR="009248DE" w:rsidRPr="00D31D46">
        <w:rPr>
          <w:rFonts w:cs="CMU Serif Roman"/>
          <w:noProof w:val="0"/>
          <w:lang w:val="en-US"/>
        </w:rPr>
        <w:t>setup is used with the ER-10B+ Low Noise</w:t>
      </w:r>
      <w:r w:rsidR="009248DE" w:rsidRPr="00D31D46">
        <w:rPr>
          <w:rFonts w:cs="CMU Serif Roman"/>
          <w:noProof w:val="0"/>
          <w:vertAlign w:val="superscript"/>
          <w:lang w:val="en-US"/>
        </w:rPr>
        <w:t>TM</w:t>
      </w:r>
      <w:r w:rsidR="009248DE" w:rsidRPr="00D31D46">
        <w:rPr>
          <w:rFonts w:cs="CMU Serif Roman"/>
          <w:noProof w:val="0"/>
          <w:lang w:val="en-US"/>
        </w:rPr>
        <w:t xml:space="preserve"> DPOAE Microphone from Etymotic Research with disposable tips. The high-pass filter has the following settings: high-pass filter cutoffs (Hz) = 300, 12 </w:t>
      </w:r>
      <w:r w:rsidR="00D31D46" w:rsidRPr="00D31D46">
        <w:rPr>
          <w:rFonts w:cs="CMU Serif Roman"/>
          <w:noProof w:val="0"/>
          <w:lang w:val="en-US"/>
        </w:rPr>
        <w:t>dB</w:t>
      </w:r>
      <w:r w:rsidR="009248DE" w:rsidRPr="00D31D46">
        <w:rPr>
          <w:rFonts w:cs="CMU Serif Roman"/>
          <w:noProof w:val="0"/>
          <w:lang w:val="en-US"/>
        </w:rPr>
        <w:t xml:space="preserve">/oct, Gain mode = Low Noise, </w:t>
      </w:r>
      <w:r w:rsidR="009248DE" w:rsidRPr="00D31D46">
        <w:rPr>
          <w:rFonts w:cs="CMU Serif Roman"/>
          <w:noProof w:val="0"/>
          <w:lang w:val="en-US"/>
        </w:rPr>
        <w:lastRenderedPageBreak/>
        <w:t>Gain = 1. The power was supplied by batteries during the experiments. For running the measurement scripts, Matlab is used.</w:t>
      </w:r>
    </w:p>
    <w:p w:rsidR="009248DE" w:rsidRPr="00D31D46" w:rsidRDefault="009248DE" w:rsidP="009248DE">
      <w:pPr>
        <w:rPr>
          <w:rFonts w:cs="CMU Serif Roman"/>
          <w:noProof w:val="0"/>
          <w:lang w:val="en-US"/>
        </w:rPr>
      </w:pPr>
    </w:p>
    <w:p w:rsidR="009248DE" w:rsidRPr="00D31D46" w:rsidRDefault="009248DE" w:rsidP="009248DE">
      <w:pPr>
        <w:rPr>
          <w:rFonts w:cs="CMU Serif Roman"/>
          <w:noProof w:val="0"/>
          <w:lang w:val="en-US"/>
        </w:rPr>
      </w:pPr>
      <w:r w:rsidRPr="00D31D46">
        <w:rPr>
          <w:rFonts w:cs="CMU Serif Roman"/>
          <w:noProof w:val="0"/>
          <w:lang w:val="en-US"/>
        </w:rPr>
        <w:t>Before measuring a subject make sure that:</w:t>
      </w:r>
    </w:p>
    <w:p w:rsidR="009248DE" w:rsidRPr="00D31D46" w:rsidRDefault="009248DE" w:rsidP="009248DE">
      <w:pPr>
        <w:pStyle w:val="ListParagraph"/>
        <w:numPr>
          <w:ilvl w:val="0"/>
          <w:numId w:val="16"/>
        </w:numPr>
        <w:spacing w:line="240" w:lineRule="auto"/>
        <w:jc w:val="left"/>
        <w:rPr>
          <w:rFonts w:cs="CMU Serif Roman"/>
          <w:noProof w:val="0"/>
          <w:lang w:val="en-US"/>
        </w:rPr>
      </w:pPr>
      <w:r w:rsidRPr="00D31D46">
        <w:rPr>
          <w:rFonts w:cs="CMU Serif Roman"/>
          <w:noProof w:val="0"/>
          <w:lang w:val="en-US"/>
        </w:rPr>
        <w:t>The input gain in the Low-pass filter is set to 20 dB</w:t>
      </w:r>
    </w:p>
    <w:p w:rsidR="009248DE" w:rsidRPr="00D31D46" w:rsidRDefault="009248DE" w:rsidP="009248DE">
      <w:pPr>
        <w:pStyle w:val="ListParagraph"/>
        <w:numPr>
          <w:ilvl w:val="0"/>
          <w:numId w:val="16"/>
        </w:numPr>
        <w:spacing w:line="240" w:lineRule="auto"/>
        <w:jc w:val="left"/>
        <w:rPr>
          <w:rFonts w:cs="CMU Serif Roman"/>
          <w:noProof w:val="0"/>
          <w:lang w:val="en-US"/>
        </w:rPr>
      </w:pPr>
      <w:r w:rsidRPr="00D31D46">
        <w:rPr>
          <w:rFonts w:cs="CMU Serif Roman"/>
          <w:noProof w:val="0"/>
          <w:lang w:val="en-US"/>
        </w:rPr>
        <w:t>The input gain in the High-pass filter is set to 40 dB</w:t>
      </w:r>
    </w:p>
    <w:p w:rsidR="009248DE" w:rsidRPr="00D31D46" w:rsidRDefault="009248DE" w:rsidP="009248DE">
      <w:pPr>
        <w:pStyle w:val="ListParagraph"/>
        <w:numPr>
          <w:ilvl w:val="0"/>
          <w:numId w:val="16"/>
        </w:numPr>
        <w:spacing w:line="240" w:lineRule="auto"/>
        <w:jc w:val="left"/>
        <w:rPr>
          <w:rFonts w:cs="CMU Serif Roman"/>
          <w:noProof w:val="0"/>
          <w:lang w:val="en-US"/>
        </w:rPr>
      </w:pPr>
      <w:r w:rsidRPr="00D31D46">
        <w:rPr>
          <w:rFonts w:cs="CMU Serif Roman"/>
          <w:noProof w:val="0"/>
          <w:lang w:val="en-US"/>
        </w:rPr>
        <w:t>Every device (MOTU, Microphone, Low-pass and High-pass filter, Computer) is switched ON</w:t>
      </w:r>
    </w:p>
    <w:p w:rsidR="009248DE" w:rsidRPr="00D31D46" w:rsidRDefault="009248DE" w:rsidP="009248DE">
      <w:pPr>
        <w:pStyle w:val="ListParagraph"/>
        <w:numPr>
          <w:ilvl w:val="0"/>
          <w:numId w:val="16"/>
        </w:numPr>
        <w:spacing w:line="240" w:lineRule="auto"/>
        <w:jc w:val="left"/>
        <w:rPr>
          <w:rFonts w:cs="CMU Serif Roman"/>
          <w:noProof w:val="0"/>
          <w:lang w:val="en-US"/>
        </w:rPr>
      </w:pPr>
      <w:r w:rsidRPr="00D31D46">
        <w:rPr>
          <w:rFonts w:cs="CMU Serif Roman"/>
          <w:noProof w:val="0"/>
          <w:lang w:val="en-US"/>
        </w:rPr>
        <w:t>The Audio ports are plugged in correct</w:t>
      </w:r>
    </w:p>
    <w:p w:rsidR="009248DE" w:rsidRPr="00D31D46" w:rsidRDefault="009248DE" w:rsidP="00A02080">
      <w:pPr>
        <w:pStyle w:val="ListParagraph"/>
        <w:numPr>
          <w:ilvl w:val="0"/>
          <w:numId w:val="16"/>
        </w:numPr>
        <w:spacing w:line="240" w:lineRule="auto"/>
        <w:jc w:val="left"/>
        <w:rPr>
          <w:rFonts w:cs="CMU Serif Roman"/>
          <w:noProof w:val="0"/>
          <w:lang w:val="en-US"/>
        </w:rPr>
      </w:pPr>
      <w:r w:rsidRPr="00D31D46">
        <w:rPr>
          <w:rFonts w:cs="CMU Serif Roman"/>
          <w:noProof w:val="0"/>
          <w:lang w:val="en-US"/>
        </w:rPr>
        <w:t xml:space="preserve">The Oscilloscope can detect the auditory stimuli and the signal from microphone </w:t>
      </w:r>
    </w:p>
    <w:p w:rsidR="009248DE" w:rsidRPr="00D31D46" w:rsidRDefault="0086440F" w:rsidP="0086440F">
      <w:pPr>
        <w:pStyle w:val="Heading2"/>
        <w:rPr>
          <w:noProof w:val="0"/>
          <w:lang w:val="en-US"/>
        </w:rPr>
      </w:pPr>
      <w:bookmarkStart w:id="14" w:name="_Toc527369440"/>
      <w:r w:rsidRPr="00D31D46">
        <w:rPr>
          <w:noProof w:val="0"/>
          <w:lang w:val="en-US"/>
        </w:rPr>
        <w:t>Checklist during measurements</w:t>
      </w:r>
      <w:bookmarkEnd w:id="14"/>
    </w:p>
    <w:tbl>
      <w:tblPr>
        <w:tblStyle w:val="PlainTable3"/>
        <w:tblW w:w="0" w:type="auto"/>
        <w:tblLook w:val="04A0" w:firstRow="1" w:lastRow="0" w:firstColumn="1" w:lastColumn="0" w:noHBand="0" w:noVBand="1"/>
      </w:tblPr>
      <w:tblGrid>
        <w:gridCol w:w="1080"/>
        <w:gridCol w:w="6290"/>
      </w:tblGrid>
      <w:tr w:rsidR="009248DE" w:rsidRPr="00D31D46" w:rsidTr="008A4E45">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080" w:type="dxa"/>
          </w:tcPr>
          <w:p w:rsidR="009248DE" w:rsidRPr="00D31D46" w:rsidRDefault="009248DE" w:rsidP="00E6112B">
            <w:pPr>
              <w:rPr>
                <w:rFonts w:cs="CMU Serif Roman"/>
                <w:noProof w:val="0"/>
                <w:lang w:val="en-US"/>
              </w:rPr>
            </w:pPr>
          </w:p>
        </w:tc>
        <w:tc>
          <w:tcPr>
            <w:tcW w:w="6290" w:type="dxa"/>
          </w:tcPr>
          <w:p w:rsidR="009248DE" w:rsidRPr="00D31D46" w:rsidRDefault="009248DE" w:rsidP="00E6112B">
            <w:pPr>
              <w:cnfStyle w:val="100000000000" w:firstRow="1" w:lastRow="0" w:firstColumn="0" w:lastColumn="0" w:oddVBand="0" w:evenVBand="0" w:oddHBand="0" w:evenHBand="0" w:firstRowFirstColumn="0" w:firstRowLastColumn="0" w:lastRowFirstColumn="0" w:lastRowLastColumn="0"/>
              <w:rPr>
                <w:rFonts w:cs="CMU Serif Roman"/>
                <w:b w:val="0"/>
                <w:noProof w:val="0"/>
                <w:lang w:val="en-US"/>
              </w:rPr>
            </w:pP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E6112B">
            <w:pPr>
              <w:rPr>
                <w:rFonts w:cs="CMU Serif Roman"/>
                <w:noProof w:val="0"/>
                <w:lang w:val="en-US"/>
              </w:rPr>
            </w:pPr>
            <w:r w:rsidRPr="00D31D46">
              <w:rPr>
                <w:rFonts w:cs="CMU Serif Roman"/>
                <w:noProof w:val="0"/>
                <w:lang w:val="en-US"/>
              </w:rPr>
              <w:t>1.</w:t>
            </w: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b/>
                <w:noProof w:val="0"/>
                <w:lang w:val="en-US"/>
              </w:rPr>
            </w:pPr>
            <w:r w:rsidRPr="00D31D46">
              <w:rPr>
                <w:rFonts w:cs="CMU Serif Roman"/>
                <w:b/>
                <w:noProof w:val="0"/>
                <w:lang w:val="en-US"/>
              </w:rPr>
              <w:t xml:space="preserve">SOAE Measurement </w:t>
            </w:r>
          </w:p>
        </w:tc>
      </w:tr>
      <w:tr w:rsidR="0030230A"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30230A" w:rsidRPr="00D31D46" w:rsidRDefault="00A02080" w:rsidP="0030230A">
            <w:pPr>
              <w:pStyle w:val="ListParagraph"/>
              <w:numPr>
                <w:ilvl w:val="0"/>
                <w:numId w:val="17"/>
              </w:numPr>
              <w:jc w:val="left"/>
              <w:rPr>
                <w:rFonts w:cs="CMU Serif Roman"/>
                <w:noProof w:val="0"/>
                <w:lang w:val="en-US"/>
              </w:rPr>
            </w:pPr>
            <w:r w:rsidRPr="00D31D46">
              <w:rPr>
                <w:rFonts w:cs="CMU Serif Roman"/>
                <w:lang w:val="en-US"/>
              </w:rPr>
              <w:drawing>
                <wp:anchor distT="0" distB="0" distL="114300" distR="114300" simplePos="0" relativeHeight="251679744" behindDoc="0" locked="0" layoutInCell="1" allowOverlap="1" wp14:anchorId="11DA7443" wp14:editId="36E1257F">
                  <wp:simplePos x="0" y="0"/>
                  <wp:positionH relativeFrom="column">
                    <wp:posOffset>78740</wp:posOffset>
                  </wp:positionH>
                  <wp:positionV relativeFrom="paragraph">
                    <wp:posOffset>-24765</wp:posOffset>
                  </wp:positionV>
                  <wp:extent cx="495300" cy="5302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8-08 at 16.46.12.png"/>
                          <pic:cNvPicPr/>
                        </pic:nvPicPr>
                        <pic:blipFill rotWithShape="1">
                          <a:blip r:embed="rId31">
                            <a:extLst>
                              <a:ext uri="{BEBA8EAE-BF5A-486C-A8C5-ECC9F3942E4B}">
                                <a14:imgProps xmlns:a14="http://schemas.microsoft.com/office/drawing/2010/main">
                                  <a14:imgLayer>
                                    <a14:imgEffect>
                                      <a14:backgroundRemoval t="10000" b="90000" l="28766" r="46133">
                                        <a14:foregroundMark x1="32512" y1="78283" x2="42606" y2="86364"/>
                                        <a14:foregroundMark x1="42606" y1="86364" x2="32277" y2="86364"/>
                                        <a14:foregroundMark x1="32277" y1="86364" x2="42371" y2="77273"/>
                                        <a14:foregroundMark x1="42371" y1="77273" x2="42606" y2="80808"/>
                                      </a14:backgroundRemoval>
                                    </a14:imgEffect>
                                  </a14:imgLayer>
                                </a14:imgProps>
                              </a:ext>
                              <a:ext uri="{28A0092B-C50C-407E-A947-70E740481C1C}">
                                <a14:useLocalDpi xmlns:a14="http://schemas.microsoft.com/office/drawing/2010/main" val="0"/>
                              </a:ext>
                            </a:extLst>
                          </a:blip>
                          <a:srcRect l="26595" r="51696"/>
                          <a:stretch/>
                        </pic:blipFill>
                        <pic:spPr bwMode="auto">
                          <a:xfrm>
                            <a:off x="0" y="0"/>
                            <a:ext cx="495300"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90" w:type="dxa"/>
          </w:tcPr>
          <w:p w:rsidR="0030230A" w:rsidRPr="00D31D46" w:rsidRDefault="0030230A"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Make sure the Low-pass filter is set at 20 dB and the one of the High-pass filter set on 40 dB</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Subject is on the lounge chair in silent room with the microphone in ear (AD or AS)</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Measure if Subject has SOAE (AD and AS) with </w:t>
            </w:r>
            <w:r w:rsidRPr="00D31D46">
              <w:rPr>
                <w:rFonts w:cs="CMU Serif Roman"/>
                <w:noProof w:val="0"/>
                <w:u w:val="single"/>
                <w:lang w:val="en-US"/>
              </w:rPr>
              <w:t>soae.m</w:t>
            </w:r>
            <w:r w:rsidRPr="00D31D46">
              <w:rPr>
                <w:rFonts w:cs="CMU Serif Roman"/>
                <w:noProof w:val="0"/>
                <w:lang w:val="en-US"/>
              </w:rPr>
              <w:t xml:space="preserve"> by running for (insert number) seconds</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Write down the frequency of the SOAE which can be seen from the plot (if any)</w:t>
            </w:r>
            <w:r w:rsidR="00382A1E" w:rsidRPr="00D31D46">
              <w:rPr>
                <w:rFonts w:cs="CMU Serif Roman"/>
                <w:noProof w:val="0"/>
                <w:lang w:val="en-US"/>
              </w:rPr>
              <w:t xml:space="preserve"> and save the plot</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E6112B">
            <w:pPr>
              <w:rPr>
                <w:rFonts w:cs="CMU Serif Roman"/>
                <w:noProof w:val="0"/>
                <w:lang w:val="en-US"/>
              </w:rPr>
            </w:pPr>
            <w:r w:rsidRPr="00D31D46">
              <w:rPr>
                <w:rFonts w:cs="CMU Serif Roman"/>
                <w:noProof w:val="0"/>
                <w:lang w:val="en-US"/>
              </w:rPr>
              <w:t>2.</w:t>
            </w: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b/>
                <w:noProof w:val="0"/>
                <w:lang w:val="en-US"/>
              </w:rPr>
            </w:pPr>
            <w:r w:rsidRPr="00D31D46">
              <w:rPr>
                <w:rFonts w:cs="CMU Serif Roman"/>
                <w:b/>
                <w:noProof w:val="0"/>
                <w:lang w:val="en-US"/>
              </w:rPr>
              <w:t>Insitu Calibration</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A02080" w:rsidP="009248DE">
            <w:pPr>
              <w:pStyle w:val="ListParagraph"/>
              <w:numPr>
                <w:ilvl w:val="0"/>
                <w:numId w:val="15"/>
              </w:numPr>
              <w:spacing w:line="240" w:lineRule="auto"/>
              <w:jc w:val="left"/>
              <w:rPr>
                <w:rFonts w:cs="CMU Serif Roman"/>
                <w:noProof w:val="0"/>
                <w:lang w:val="en-US"/>
              </w:rPr>
            </w:pPr>
            <w:r w:rsidRPr="00D31D46">
              <w:rPr>
                <w:rFonts w:cs="CMU Serif Roman"/>
                <w:lang w:val="en-US"/>
              </w:rPr>
              <w:drawing>
                <wp:anchor distT="0" distB="0" distL="114300" distR="114300" simplePos="0" relativeHeight="251680768" behindDoc="0" locked="0" layoutInCell="1" allowOverlap="1" wp14:anchorId="2E16110C" wp14:editId="4925B9FB">
                  <wp:simplePos x="0" y="0"/>
                  <wp:positionH relativeFrom="column">
                    <wp:posOffset>2540</wp:posOffset>
                  </wp:positionH>
                  <wp:positionV relativeFrom="paragraph">
                    <wp:posOffset>26035</wp:posOffset>
                  </wp:positionV>
                  <wp:extent cx="571500" cy="58272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8-08 at 16.46.12.png"/>
                          <pic:cNvPicPr/>
                        </pic:nvPicPr>
                        <pic:blipFill rotWithShape="1">
                          <a:blip r:embed="rId32">
                            <a:extLst>
                              <a:ext uri="{BEBA8EAE-BF5A-486C-A8C5-ECC9F3942E4B}">
                                <a14:imgProps xmlns:a14="http://schemas.microsoft.com/office/drawing/2010/main">
                                  <a14:imgLayer>
                                    <a14:imgEffect>
                                      <a14:backgroundRemoval t="10000" b="90000" l="54112" r="72348">
                                        <a14:foregroundMark x1="61620" y1="79293" x2="58568" y2="81818"/>
                                        <a14:foregroundMark x1="57746" y1="80808" x2="63263" y2="79293"/>
                                        <a14:foregroundMark x1="60211" y1="86364" x2="70423" y2="79293"/>
                                        <a14:foregroundMark x1="70423" y1="79293" x2="59859" y2="80808"/>
                                        <a14:foregroundMark x1="59859" y1="80808" x2="58333" y2="87374"/>
                                      </a14:backgroundRemoval>
                                    </a14:imgEffect>
                                  </a14:imgLayer>
                                </a14:imgProps>
                              </a:ext>
                              <a:ext uri="{28A0092B-C50C-407E-A947-70E740481C1C}">
                                <a14:useLocalDpi xmlns:a14="http://schemas.microsoft.com/office/drawing/2010/main" val="0"/>
                              </a:ext>
                            </a:extLst>
                          </a:blip>
                          <a:srcRect l="51832" r="25373"/>
                          <a:stretch/>
                        </pic:blipFill>
                        <pic:spPr bwMode="auto">
                          <a:xfrm>
                            <a:off x="0" y="0"/>
                            <a:ext cx="571500" cy="582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In case of SOAE or previous knowledge of SOAE, continue and make sure that both gains are set to 0 dB</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Now </w:t>
            </w:r>
            <w:r w:rsidRPr="00D31D46">
              <w:rPr>
                <w:rFonts w:cs="CMU Serif Roman"/>
                <w:noProof w:val="0"/>
                <w:u w:val="single"/>
                <w:lang w:val="en-US"/>
              </w:rPr>
              <w:t xml:space="preserve">insitu.m </w:t>
            </w:r>
            <w:r w:rsidRPr="00D31D46">
              <w:rPr>
                <w:rFonts w:cs="CMU Serif Roman"/>
                <w:noProof w:val="0"/>
                <w:lang w:val="en-US"/>
              </w:rPr>
              <w:t>is in your path and the ‘Calibration in KEMAR’ lines are commented</w:t>
            </w:r>
            <w:r w:rsidR="00E2279E" w:rsidRPr="00D31D46">
              <w:rPr>
                <w:rFonts w:cs="CMU Serif Roman"/>
                <w:noProof w:val="0"/>
                <w:lang w:val="en-US"/>
              </w:rPr>
              <w:t xml:space="preserve"> (line 44-47) and make sure line 190</w:t>
            </w:r>
            <w:r w:rsidR="0030230A" w:rsidRPr="00D31D46">
              <w:rPr>
                <w:rFonts w:cs="CMU Serif Roman"/>
                <w:noProof w:val="0"/>
                <w:lang w:val="en-US"/>
              </w:rPr>
              <w:t xml:space="preserve"> is uncommented</w:t>
            </w:r>
            <w:r w:rsidRPr="00D31D46">
              <w:rPr>
                <w:rFonts w:cs="CMU Serif Roman"/>
                <w:noProof w:val="0"/>
                <w:lang w:val="en-US"/>
              </w:rPr>
              <w:t xml:space="preserve">. Run insitu.m and produce a </w:t>
            </w:r>
            <w:r w:rsidRPr="00D31D46">
              <w:rPr>
                <w:rFonts w:cs="CMU Serif Roman"/>
                <w:noProof w:val="0"/>
                <w:u w:val="single"/>
                <w:lang w:val="en-US"/>
              </w:rPr>
              <w:t>calibration.mat</w:t>
            </w:r>
            <w:r w:rsidRPr="00D31D46">
              <w:rPr>
                <w:rFonts w:cs="CMU Serif Roman"/>
                <w:noProof w:val="0"/>
                <w:lang w:val="en-US"/>
              </w:rPr>
              <w:t xml:space="preserve"> file</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Write down the name of the calibration.mat file which is in the form of ‘yymmdd-hhmmss.mat’</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E6112B">
            <w:pPr>
              <w:rPr>
                <w:rFonts w:cs="CMU Serif Roman"/>
                <w:noProof w:val="0"/>
                <w:lang w:val="en-US"/>
              </w:rPr>
            </w:pPr>
            <w:r w:rsidRPr="00D31D46">
              <w:rPr>
                <w:rFonts w:cs="CMU Serif Roman"/>
                <w:noProof w:val="0"/>
                <w:lang w:val="en-US"/>
              </w:rPr>
              <w:t>3.</w:t>
            </w: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b/>
                <w:noProof w:val="0"/>
                <w:lang w:val="en-US"/>
              </w:rPr>
            </w:pPr>
            <w:r w:rsidRPr="00D31D46">
              <w:rPr>
                <w:rFonts w:cs="CMU Serif Roman"/>
                <w:b/>
                <w:noProof w:val="0"/>
                <w:lang w:val="en-US"/>
              </w:rPr>
              <w:t>The STC Measurement</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AC5A1C" w:rsidP="009248DE">
            <w:pPr>
              <w:pStyle w:val="ListParagraph"/>
              <w:numPr>
                <w:ilvl w:val="0"/>
                <w:numId w:val="15"/>
              </w:numPr>
              <w:spacing w:line="240" w:lineRule="auto"/>
              <w:jc w:val="left"/>
              <w:rPr>
                <w:rFonts w:cs="CMU Serif Roman"/>
                <w:noProof w:val="0"/>
                <w:lang w:val="en-US"/>
              </w:rPr>
            </w:pPr>
            <w:r w:rsidRPr="00D31D46">
              <w:rPr>
                <w:rFonts w:cs="CMU Serif Roman"/>
                <w:lang w:val="en-US"/>
              </w:rPr>
              <w:drawing>
                <wp:anchor distT="0" distB="0" distL="114300" distR="114300" simplePos="0" relativeHeight="251681792" behindDoc="0" locked="0" layoutInCell="1" allowOverlap="1" wp14:anchorId="2BC16DF4" wp14:editId="4A412C45">
                  <wp:simplePos x="0" y="0"/>
                  <wp:positionH relativeFrom="column">
                    <wp:posOffset>27941</wp:posOffset>
                  </wp:positionH>
                  <wp:positionV relativeFrom="paragraph">
                    <wp:posOffset>-38099</wp:posOffset>
                  </wp:positionV>
                  <wp:extent cx="546100" cy="58834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8-08 at 16.46.12.png"/>
                          <pic:cNvPicPr/>
                        </pic:nvPicPr>
                        <pic:blipFill rotWithShape="1">
                          <a:blip r:embed="rId33">
                            <a:extLst>
                              <a:ext uri="{BEBA8EAE-BF5A-486C-A8C5-ECC9F3942E4B}">
                                <a14:imgProps xmlns:a14="http://schemas.microsoft.com/office/drawing/2010/main">
                                  <a14:imgLayer>
                                    <a14:imgEffect>
                                      <a14:backgroundRemoval t="10000" b="90000" l="80583" r="97842">
                                        <a14:foregroundMark x1="83803" y1="73737" x2="94249" y2="74747"/>
                                        <a14:foregroundMark x1="94249" y1="74747" x2="84272" y2="86364"/>
                                        <a14:foregroundMark x1="84272" y1="86364" x2="94601" y2="87374"/>
                                        <a14:foregroundMark x1="94601" y1="87374" x2="84038" y2="85354"/>
                                        <a14:foregroundMark x1="84038" y1="85354" x2="84624" y2="80808"/>
                                        <a14:foregroundMark x1="94131" y1="78283" x2="94953" y2="86364"/>
                                      </a14:backgroundRemoval>
                                    </a14:imgEffect>
                                  </a14:imgLayer>
                                </a14:imgProps>
                              </a:ext>
                              <a:ext uri="{28A0092B-C50C-407E-A947-70E740481C1C}">
                                <a14:useLocalDpi xmlns:a14="http://schemas.microsoft.com/office/drawing/2010/main" val="0"/>
                              </a:ext>
                            </a:extLst>
                          </a:blip>
                          <a:srcRect l="78426"/>
                          <a:stretch/>
                        </pic:blipFill>
                        <pic:spPr bwMode="auto">
                          <a:xfrm>
                            <a:off x="0" y="0"/>
                            <a:ext cx="547308" cy="589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Set the input gain of the Low-pass filter back to 20 dB and the one of the High-pass filter back to 40 dB</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u w:val="single"/>
                <w:lang w:val="en-US"/>
              </w:rPr>
              <w:t>maketone.m</w:t>
            </w:r>
            <w:r w:rsidRPr="00D31D46">
              <w:rPr>
                <w:rFonts w:cs="CMU Serif Roman"/>
                <w:noProof w:val="0"/>
                <w:lang w:val="en-US"/>
              </w:rPr>
              <w:t xml:space="preserve"> should be in your path</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Open the </w:t>
            </w:r>
            <w:r w:rsidRPr="00D31D46">
              <w:rPr>
                <w:rFonts w:cs="CMU Serif Roman"/>
                <w:noProof w:val="0"/>
                <w:u w:val="single"/>
                <w:lang w:val="en-US"/>
              </w:rPr>
              <w:t>initcalibration.m</w:t>
            </w:r>
            <w:r w:rsidRPr="00D31D46">
              <w:rPr>
                <w:rFonts w:cs="CMU Serif Roman"/>
                <w:noProof w:val="0"/>
                <w:lang w:val="en-US"/>
              </w:rPr>
              <w:t xml:space="preserve"> script </w:t>
            </w:r>
            <w:r w:rsidR="0030230A" w:rsidRPr="00D31D46">
              <w:rPr>
                <w:rFonts w:cs="CMU Serif Roman"/>
                <w:noProof w:val="0"/>
                <w:lang w:val="en-US"/>
              </w:rPr>
              <w:t xml:space="preserve">(in folder </w:t>
            </w:r>
            <w:r w:rsidR="0030230A" w:rsidRPr="00D31D46">
              <w:rPr>
                <w:rFonts w:cs="CMU Serif Roman"/>
                <w:noProof w:val="0"/>
                <w:u w:val="single"/>
                <w:lang w:val="en-US"/>
              </w:rPr>
              <w:t>0. Calibration)</w:t>
            </w:r>
            <w:r w:rsidR="0030230A" w:rsidRPr="00D31D46">
              <w:rPr>
                <w:rFonts w:cs="CMU Serif Roman"/>
                <w:noProof w:val="0"/>
                <w:lang w:val="en-US"/>
              </w:rPr>
              <w:t xml:space="preserve"> </w:t>
            </w:r>
            <w:r w:rsidRPr="00D31D46">
              <w:rPr>
                <w:rFonts w:cs="CMU Serif Roman"/>
                <w:noProof w:val="0"/>
                <w:lang w:val="en-US"/>
              </w:rPr>
              <w:t>and insert the name of the calibration.mat file you just made which is still saved on your desktop</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In </w:t>
            </w:r>
            <w:r w:rsidRPr="00D31D46">
              <w:rPr>
                <w:rFonts w:cs="CMU Serif Roman"/>
                <w:noProof w:val="0"/>
                <w:u w:val="single"/>
                <w:lang w:val="en-US"/>
              </w:rPr>
              <w:t>tresp.m</w:t>
            </w:r>
            <w:r w:rsidRPr="00D31D46">
              <w:rPr>
                <w:rFonts w:cs="CMU Serif Roman"/>
                <w:noProof w:val="0"/>
                <w:lang w:val="en-US"/>
              </w:rPr>
              <w:t xml:space="preserve"> make sure the right interface is uncommented </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Run </w:t>
            </w:r>
            <w:r w:rsidRPr="00D31D46">
              <w:rPr>
                <w:rFonts w:cs="CMU Serif Roman"/>
                <w:noProof w:val="0"/>
                <w:u w:val="single"/>
                <w:lang w:val="en-US"/>
              </w:rPr>
              <w:t>tresp.m</w:t>
            </w:r>
            <w:r w:rsidRPr="00D31D46">
              <w:rPr>
                <w:rFonts w:cs="CMU Serif Roman"/>
                <w:noProof w:val="0"/>
                <w:lang w:val="en-US"/>
              </w:rPr>
              <w:t xml:space="preserve"> which calls the calibration file with initcalibration</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Write down the name of the tresp.mat file which is in the form of ‘yymmdd-hhmmss.mat’</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Write down the f1low and f1high and the step size </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E6112B">
            <w:pPr>
              <w:pStyle w:val="ListParagraph"/>
              <w:ind w:left="360"/>
              <w:rPr>
                <w:rFonts w:cs="CMU Serif Roman"/>
                <w:bCs w:val="0"/>
                <w:caps w:val="0"/>
                <w:noProof w:val="0"/>
                <w:lang w:val="en-US"/>
              </w:rPr>
            </w:pPr>
            <w:r w:rsidRPr="00D31D46">
              <w:rPr>
                <w:rFonts w:cs="CMU Serif Roman"/>
                <w:bCs w:val="0"/>
                <w:caps w:val="0"/>
                <w:noProof w:val="0"/>
                <w:lang w:val="en-US"/>
              </w:rPr>
              <w:t>4.</w:t>
            </w: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b/>
                <w:noProof w:val="0"/>
                <w:lang w:val="en-US"/>
              </w:rPr>
            </w:pPr>
            <w:r w:rsidRPr="00D31D46">
              <w:rPr>
                <w:rFonts w:cs="CMU Serif Roman"/>
                <w:b/>
                <w:noProof w:val="0"/>
                <w:lang w:val="en-US"/>
              </w:rPr>
              <w:t xml:space="preserve"> Producing an STC Plot</w:t>
            </w:r>
          </w:p>
        </w:tc>
      </w:tr>
      <w:tr w:rsidR="009248DE"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Create a folder with the soae.m calibration.mat and tresp.m </w:t>
            </w:r>
            <w:r w:rsidR="00E2279E" w:rsidRPr="00D31D46">
              <w:rPr>
                <w:rFonts w:cs="CMU Serif Roman"/>
                <w:noProof w:val="0"/>
                <w:lang w:val="en-US"/>
              </w:rPr>
              <w:t xml:space="preserve">snd </w:t>
            </w:r>
            <w:r w:rsidRPr="00D31D46">
              <w:rPr>
                <w:rFonts w:cs="CMU Serif Roman"/>
                <w:noProof w:val="0"/>
                <w:lang w:val="en-US"/>
              </w:rPr>
              <w:t xml:space="preserve">files </w:t>
            </w:r>
            <w:r w:rsidR="00E2279E" w:rsidRPr="00D31D46">
              <w:rPr>
                <w:rFonts w:cs="CMU Serif Roman"/>
                <w:noProof w:val="0"/>
                <w:lang w:val="en-US"/>
              </w:rPr>
              <w:t>and graphs</w:t>
            </w:r>
            <w:r w:rsidR="00AC5A1C" w:rsidRPr="00D31D46">
              <w:rPr>
                <w:rFonts w:cs="CMU Serif Roman"/>
                <w:noProof w:val="0"/>
                <w:lang w:val="en-US"/>
              </w:rPr>
              <w:t xml:space="preserve"> in </w:t>
            </w:r>
            <w:r w:rsidR="00AC5A1C" w:rsidRPr="00D31D46">
              <w:rPr>
                <w:rFonts w:cs="CMU Serif Roman"/>
                <w:noProof w:val="0"/>
                <w:u w:val="single"/>
                <w:lang w:val="en-US"/>
              </w:rPr>
              <w:t>3. Data</w:t>
            </w:r>
          </w:p>
        </w:tc>
      </w:tr>
      <w:tr w:rsidR="009248DE"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9248DE" w:rsidRPr="00D31D46" w:rsidRDefault="009248DE"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9248DE" w:rsidRPr="00D31D46" w:rsidRDefault="009248DE"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Create a new script called </w:t>
            </w:r>
            <w:r w:rsidRPr="00D31D46">
              <w:rPr>
                <w:rFonts w:cs="CMU Serif Roman"/>
                <w:noProof w:val="0"/>
                <w:u w:val="single"/>
                <w:lang w:val="en-US"/>
              </w:rPr>
              <w:t>job.m</w:t>
            </w:r>
            <w:r w:rsidRPr="00D31D46">
              <w:rPr>
                <w:rFonts w:cs="CMU Serif Roman"/>
                <w:noProof w:val="0"/>
                <w:lang w:val="en-US"/>
              </w:rPr>
              <w:t xml:space="preserve"> and make sure do1frequency is in your path</w:t>
            </w:r>
            <w:r w:rsidR="00E2279E" w:rsidRPr="00D31D46">
              <w:rPr>
                <w:rFonts w:cs="CMU Serif Roman"/>
                <w:noProof w:val="0"/>
                <w:lang w:val="en-US"/>
              </w:rPr>
              <w:t xml:space="preserve"> (in folder </w:t>
            </w:r>
            <w:r w:rsidR="00AC5A1C" w:rsidRPr="00D31D46">
              <w:rPr>
                <w:rFonts w:cs="CMU Serif Roman"/>
                <w:noProof w:val="0"/>
                <w:u w:val="single"/>
                <w:lang w:val="en-US"/>
              </w:rPr>
              <w:t xml:space="preserve">2. </w:t>
            </w:r>
            <w:r w:rsidR="00E2279E" w:rsidRPr="00D31D46">
              <w:rPr>
                <w:rFonts w:cs="CMU Serif Roman"/>
                <w:noProof w:val="0"/>
                <w:u w:val="single"/>
                <w:lang w:val="en-US"/>
              </w:rPr>
              <w:t>STC plot</w:t>
            </w:r>
            <w:r w:rsidR="00AC5A1C" w:rsidRPr="00D31D46">
              <w:rPr>
                <w:rFonts w:cs="CMU Serif Roman"/>
                <w:noProof w:val="0"/>
                <w:u w:val="single"/>
                <w:lang w:val="en-US"/>
              </w:rPr>
              <w:t xml:space="preserve"> and Analysis</w:t>
            </w:r>
            <w:r w:rsidR="00E2279E" w:rsidRPr="00D31D46">
              <w:rPr>
                <w:rFonts w:cs="CMU Serif Roman"/>
                <w:noProof w:val="0"/>
                <w:lang w:val="en-US"/>
              </w:rPr>
              <w:t>)</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subject=</w:t>
            </w:r>
            <w:r w:rsidRPr="00D31D46">
              <w:rPr>
                <w:rFonts w:ascii="Courier" w:hAnsi="Courier" w:cs="Courier"/>
                <w:noProof w:val="0"/>
                <w:color w:val="A020F0"/>
                <w:sz w:val="20"/>
                <w:szCs w:val="20"/>
                <w:lang w:val="en-US"/>
              </w:rPr>
              <w:t>'SOAE..'</w:t>
            </w:r>
            <w:r w:rsidRPr="00D31D46">
              <w:rPr>
                <w:rFonts w:ascii="Courier" w:hAnsi="Courier" w:cs="Courier"/>
                <w:noProof w:val="0"/>
                <w:color w:val="000000"/>
                <w:sz w:val="20"/>
                <w:szCs w:val="20"/>
                <w:lang w:val="en-US"/>
              </w:rPr>
              <w:t xml:space="preserve">;   </w:t>
            </w:r>
            <w:r w:rsidRPr="00D31D46">
              <w:rPr>
                <w:rFonts w:ascii="Courier" w:hAnsi="Courier" w:cs="Courier"/>
                <w:noProof w:val="0"/>
                <w:color w:val="228B22"/>
                <w:sz w:val="20"/>
                <w:szCs w:val="20"/>
                <w:lang w:val="en-US"/>
              </w:rPr>
              <w:t>% Insert number of subject</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ear=</w:t>
            </w:r>
            <w:r w:rsidRPr="00D31D46">
              <w:rPr>
                <w:rFonts w:ascii="Courier" w:hAnsi="Courier" w:cs="Courier"/>
                <w:noProof w:val="0"/>
                <w:color w:val="A020F0"/>
                <w:sz w:val="20"/>
                <w:szCs w:val="20"/>
                <w:lang w:val="en-US"/>
              </w:rPr>
              <w:t>'AS or AD'</w:t>
            </w:r>
            <w:r w:rsidRPr="00D31D46">
              <w:rPr>
                <w:rFonts w:ascii="Courier" w:hAnsi="Courier" w:cs="Courier"/>
                <w:noProof w:val="0"/>
                <w:color w:val="000000"/>
                <w:sz w:val="20"/>
                <w:szCs w:val="20"/>
                <w:lang w:val="en-US"/>
              </w:rPr>
              <w:t>;</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filename=</w:t>
            </w:r>
            <w:r w:rsidRPr="00D31D46">
              <w:rPr>
                <w:rFonts w:ascii="Courier" w:hAnsi="Courier" w:cs="Courier"/>
                <w:noProof w:val="0"/>
                <w:color w:val="A020F0"/>
                <w:sz w:val="20"/>
                <w:szCs w:val="20"/>
                <w:lang w:val="en-US"/>
              </w:rPr>
              <w:t>'yymmdd-hhmmss.tresp.snd'</w:t>
            </w:r>
            <w:r w:rsidRPr="00D31D46">
              <w:rPr>
                <w:rFonts w:ascii="Courier" w:hAnsi="Courier" w:cs="Courier"/>
                <w:noProof w:val="0"/>
                <w:color w:val="000000"/>
                <w:sz w:val="20"/>
                <w:szCs w:val="20"/>
                <w:lang w:val="en-US"/>
              </w:rPr>
              <w:t xml:space="preserve">; </w:t>
            </w:r>
            <w:r w:rsidRPr="00D31D46">
              <w:rPr>
                <w:rFonts w:ascii="Courier" w:hAnsi="Courier" w:cs="Courier"/>
                <w:noProof w:val="0"/>
                <w:color w:val="228B22"/>
                <w:sz w:val="20"/>
                <w:szCs w:val="20"/>
                <w:lang w:val="en-US"/>
              </w:rPr>
              <w:t xml:space="preserve">%Insert filename of tresp snd file </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fcenter=3171;    </w:t>
            </w:r>
            <w:r w:rsidRPr="00D31D46">
              <w:rPr>
                <w:rFonts w:ascii="Courier" w:hAnsi="Courier" w:cs="Courier"/>
                <w:noProof w:val="0"/>
                <w:color w:val="228B22"/>
                <w:sz w:val="20"/>
                <w:szCs w:val="20"/>
                <w:lang w:val="en-US"/>
              </w:rPr>
              <w:t>% Insert fSOAE here</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artlevel=.03;</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 </w:t>
            </w:r>
          </w:p>
          <w:p w:rsidR="009248DE"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do1frequency;</w:t>
            </w:r>
          </w:p>
        </w:tc>
      </w:tr>
      <w:tr w:rsidR="00344BB0"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344BB0"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344BB0" w:rsidRPr="00D31D46" w:rsidRDefault="00344BB0"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Run job.m and save the STC plot (left figure shows the v-shaped peak)</w:t>
            </w:r>
          </w:p>
        </w:tc>
      </w:tr>
      <w:tr w:rsidR="00344BB0"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344BB0" w:rsidP="00344BB0">
            <w:pPr>
              <w:pStyle w:val="ListParagraph"/>
              <w:spacing w:line="240" w:lineRule="auto"/>
              <w:ind w:left="360" w:firstLine="0"/>
              <w:jc w:val="left"/>
              <w:rPr>
                <w:rFonts w:cs="CMU Serif Roman"/>
                <w:bCs w:val="0"/>
                <w:caps w:val="0"/>
                <w:noProof w:val="0"/>
                <w:lang w:val="en-US"/>
              </w:rPr>
            </w:pPr>
            <w:r w:rsidRPr="00D31D46">
              <w:rPr>
                <w:rFonts w:cs="CMU Serif Roman"/>
                <w:bCs w:val="0"/>
                <w:caps w:val="0"/>
                <w:noProof w:val="0"/>
                <w:lang w:val="en-US"/>
              </w:rPr>
              <w:t>5.</w:t>
            </w:r>
          </w:p>
        </w:tc>
        <w:tc>
          <w:tcPr>
            <w:tcW w:w="6290" w:type="dxa"/>
          </w:tcPr>
          <w:p w:rsidR="00344BB0" w:rsidRPr="00D31D46" w:rsidRDefault="00344BB0" w:rsidP="00E6112B">
            <w:pPr>
              <w:cnfStyle w:val="000000000000" w:firstRow="0" w:lastRow="0" w:firstColumn="0" w:lastColumn="0" w:oddVBand="0" w:evenVBand="0" w:oddHBand="0" w:evenHBand="0" w:firstRowFirstColumn="0" w:firstRowLastColumn="0" w:lastRowFirstColumn="0" w:lastRowLastColumn="0"/>
              <w:rPr>
                <w:rFonts w:cs="CMU Serif Roman"/>
                <w:b/>
                <w:noProof w:val="0"/>
                <w:lang w:val="en-US"/>
              </w:rPr>
            </w:pPr>
            <w:r w:rsidRPr="00D31D46">
              <w:rPr>
                <w:rFonts w:cs="CMU Serif Roman"/>
                <w:b/>
                <w:noProof w:val="0"/>
                <w:lang w:val="en-US"/>
              </w:rPr>
              <w:t>Performing the Relaxation time measurement</w:t>
            </w:r>
          </w:p>
        </w:tc>
      </w:tr>
      <w:tr w:rsidR="00344BB0"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AC5A1C" w:rsidP="009248DE">
            <w:pPr>
              <w:pStyle w:val="ListParagraph"/>
              <w:numPr>
                <w:ilvl w:val="0"/>
                <w:numId w:val="15"/>
              </w:numPr>
              <w:spacing w:line="240" w:lineRule="auto"/>
              <w:jc w:val="left"/>
              <w:rPr>
                <w:rFonts w:cs="CMU Serif Roman"/>
                <w:b w:val="0"/>
                <w:bCs w:val="0"/>
                <w:caps w:val="0"/>
                <w:noProof w:val="0"/>
                <w:lang w:val="en-US"/>
              </w:rPr>
            </w:pPr>
            <w:r w:rsidRPr="00D31D46">
              <w:rPr>
                <w:rFonts w:cs="CMU Serif Roman"/>
                <w:lang w:val="en-US"/>
              </w:rPr>
              <w:drawing>
                <wp:anchor distT="0" distB="0" distL="114300" distR="114300" simplePos="0" relativeHeight="251683840" behindDoc="0" locked="0" layoutInCell="1" allowOverlap="1" wp14:anchorId="111871AC" wp14:editId="71CD80E4">
                  <wp:simplePos x="0" y="0"/>
                  <wp:positionH relativeFrom="column">
                    <wp:posOffset>0</wp:posOffset>
                  </wp:positionH>
                  <wp:positionV relativeFrom="paragraph">
                    <wp:posOffset>3810</wp:posOffset>
                  </wp:positionV>
                  <wp:extent cx="546100" cy="58834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8-08 at 16.46.12.png"/>
                          <pic:cNvPicPr/>
                        </pic:nvPicPr>
                        <pic:blipFill rotWithShape="1">
                          <a:blip r:embed="rId33">
                            <a:extLst>
                              <a:ext uri="{BEBA8EAE-BF5A-486C-A8C5-ECC9F3942E4B}">
                                <a14:imgProps xmlns:a14="http://schemas.microsoft.com/office/drawing/2010/main">
                                  <a14:imgLayer>
                                    <a14:imgEffect>
                                      <a14:backgroundRemoval t="10000" b="90000" l="80583" r="97842">
                                        <a14:foregroundMark x1="83803" y1="73737" x2="94249" y2="74747"/>
                                        <a14:foregroundMark x1="94249" y1="74747" x2="84272" y2="86364"/>
                                        <a14:foregroundMark x1="84272" y1="86364" x2="94601" y2="87374"/>
                                        <a14:foregroundMark x1="94601" y1="87374" x2="84038" y2="85354"/>
                                        <a14:foregroundMark x1="84038" y1="85354" x2="84624" y2="80808"/>
                                        <a14:foregroundMark x1="94131" y1="78283" x2="94953" y2="86364"/>
                                      </a14:backgroundRemoval>
                                    </a14:imgEffect>
                                  </a14:imgLayer>
                                </a14:imgProps>
                              </a:ext>
                              <a:ext uri="{28A0092B-C50C-407E-A947-70E740481C1C}">
                                <a14:useLocalDpi xmlns:a14="http://schemas.microsoft.com/office/drawing/2010/main" val="0"/>
                              </a:ext>
                            </a:extLst>
                          </a:blip>
                          <a:srcRect l="78426"/>
                          <a:stretch/>
                        </pic:blipFill>
                        <pic:spPr bwMode="auto">
                          <a:xfrm>
                            <a:off x="0" y="0"/>
                            <a:ext cx="547308" cy="589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90" w:type="dxa"/>
          </w:tcPr>
          <w:p w:rsidR="00344BB0" w:rsidRPr="00D31D46" w:rsidRDefault="00AC5A1C"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Choose a level-frequency combination from the STC plot and make sure in </w:t>
            </w:r>
            <w:r w:rsidRPr="00D31D46">
              <w:rPr>
                <w:rFonts w:cs="CMU Serif Roman"/>
                <w:noProof w:val="0"/>
                <w:u w:val="single"/>
                <w:lang w:val="en-US"/>
              </w:rPr>
              <w:t>tresp.m</w:t>
            </w:r>
            <w:r w:rsidRPr="00D31D46">
              <w:rPr>
                <w:rFonts w:cs="CMU Serif Roman"/>
                <w:noProof w:val="0"/>
                <w:lang w:val="en-US"/>
              </w:rPr>
              <w:t xml:space="preserve"> </w:t>
            </w:r>
            <w:r w:rsidR="007B76E1" w:rsidRPr="00D31D46">
              <w:rPr>
                <w:rFonts w:cs="CMU Serif Roman"/>
                <w:noProof w:val="0"/>
                <w:lang w:val="en-US"/>
              </w:rPr>
              <w:t>t</w:t>
            </w:r>
            <w:r w:rsidRPr="00D31D46">
              <w:rPr>
                <w:rFonts w:cs="CMU Serif Roman"/>
                <w:noProof w:val="0"/>
                <w:lang w:val="en-US"/>
              </w:rPr>
              <w:t xml:space="preserve">he right interface is uncommented. Now a </w:t>
            </w:r>
            <w:r w:rsidR="00D31D46" w:rsidRPr="00D31D46">
              <w:rPr>
                <w:rFonts w:cs="CMU Serif Roman"/>
                <w:noProof w:val="0"/>
                <w:lang w:val="en-US"/>
              </w:rPr>
              <w:t>suppression</w:t>
            </w:r>
            <w:r w:rsidRPr="00D31D46">
              <w:rPr>
                <w:rFonts w:cs="CMU Serif Roman"/>
                <w:noProof w:val="0"/>
                <w:lang w:val="en-US"/>
              </w:rPr>
              <w:t xml:space="preserve"> relaxation is </w:t>
            </w:r>
            <w:r w:rsidR="00D31D46" w:rsidRPr="00D31D46">
              <w:rPr>
                <w:rFonts w:cs="CMU Serif Roman"/>
                <w:noProof w:val="0"/>
                <w:lang w:val="en-US"/>
              </w:rPr>
              <w:t>performed</w:t>
            </w:r>
            <w:r w:rsidRPr="00D31D46">
              <w:rPr>
                <w:rFonts w:cs="CMU Serif Roman"/>
                <w:noProof w:val="0"/>
                <w:lang w:val="en-US"/>
              </w:rPr>
              <w:t>.</w:t>
            </w:r>
          </w:p>
        </w:tc>
      </w:tr>
      <w:tr w:rsidR="00344BB0"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344BB0"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228B22"/>
                <w:sz w:val="20"/>
                <w:szCs w:val="20"/>
                <w:lang w:val="en-US"/>
              </w:rPr>
              <w:t>%% Suppression relaxation</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f1low=</w:t>
            </w:r>
            <w:r w:rsidRPr="00D31D46">
              <w:rPr>
                <w:rFonts w:ascii="Courier" w:hAnsi="Courier" w:cs="Courier"/>
                <w:noProof w:val="0"/>
                <w:color w:val="0000FF"/>
                <w:sz w:val="20"/>
                <w:szCs w:val="20"/>
                <w:lang w:val="en-US"/>
              </w:rPr>
              <w:t>...</w:t>
            </w:r>
            <w:r w:rsidRPr="00D31D46">
              <w:rPr>
                <w:rFonts w:ascii="Courier" w:hAnsi="Courier" w:cs="Courier"/>
                <w:noProof w:val="0"/>
                <w:color w:val="228B22"/>
                <w:sz w:val="20"/>
                <w:szCs w:val="20"/>
                <w:lang w:val="en-US"/>
              </w:rPr>
              <w:t>.;         % Adjust to chosen frequency</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f1high=</w:t>
            </w:r>
            <w:r w:rsidRPr="00D31D46">
              <w:rPr>
                <w:rFonts w:ascii="Courier" w:hAnsi="Courier" w:cs="Courier"/>
                <w:noProof w:val="0"/>
                <w:color w:val="0000FF"/>
                <w:sz w:val="20"/>
                <w:szCs w:val="20"/>
                <w:lang w:val="en-US"/>
              </w:rPr>
              <w:t>...</w:t>
            </w:r>
            <w:r w:rsidRPr="00D31D46">
              <w:rPr>
                <w:rFonts w:ascii="Courier" w:hAnsi="Courier" w:cs="Courier"/>
                <w:noProof w:val="0"/>
                <w:color w:val="228B22"/>
                <w:sz w:val="20"/>
                <w:szCs w:val="20"/>
                <w:lang w:val="en-US"/>
              </w:rPr>
              <w:t>.;        % Adjust to chosen frequency</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l1low=</w:t>
            </w:r>
            <w:r w:rsidRPr="00D31D46">
              <w:rPr>
                <w:rFonts w:ascii="Courier" w:hAnsi="Courier" w:cs="Courier"/>
                <w:noProof w:val="0"/>
                <w:color w:val="0000FF"/>
                <w:sz w:val="20"/>
                <w:szCs w:val="20"/>
                <w:lang w:val="en-US"/>
              </w:rPr>
              <w:t>...</w:t>
            </w:r>
            <w:r w:rsidRPr="00D31D46">
              <w:rPr>
                <w:rFonts w:ascii="Courier" w:hAnsi="Courier" w:cs="Courier"/>
                <w:noProof w:val="0"/>
                <w:color w:val="228B22"/>
                <w:sz w:val="20"/>
                <w:szCs w:val="20"/>
                <w:lang w:val="en-US"/>
              </w:rPr>
              <w:t>.;         % Adjust to chosen level</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l1high=</w:t>
            </w:r>
            <w:r w:rsidRPr="00D31D46">
              <w:rPr>
                <w:rFonts w:ascii="Courier" w:hAnsi="Courier" w:cs="Courier"/>
                <w:noProof w:val="0"/>
                <w:color w:val="0000FF"/>
                <w:sz w:val="20"/>
                <w:szCs w:val="20"/>
                <w:lang w:val="en-US"/>
              </w:rPr>
              <w:t>...</w:t>
            </w:r>
            <w:r w:rsidRPr="00D31D46">
              <w:rPr>
                <w:rFonts w:ascii="Courier" w:hAnsi="Courier" w:cs="Courier"/>
                <w:noProof w:val="0"/>
                <w:color w:val="228B22"/>
                <w:sz w:val="20"/>
                <w:szCs w:val="20"/>
                <w:lang w:val="en-US"/>
              </w:rPr>
              <w:t>.;        % Adjust to chosen level</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l1step=5;</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fratio=2^(1/4);</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nrep=100;</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nperoct=16; </w:t>
            </w:r>
            <w:r w:rsidRPr="00D31D46">
              <w:rPr>
                <w:rFonts w:ascii="Courier" w:hAnsi="Courier" w:cs="Courier"/>
                <w:noProof w:val="0"/>
                <w:color w:val="228B22"/>
                <w:sz w:val="20"/>
                <w:szCs w:val="20"/>
                <w:lang w:val="en-US"/>
              </w:rPr>
              <w:t xml:space="preserve">% steps per octave </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tonelength=0.2;    </w:t>
            </w:r>
            <w:r w:rsidRPr="00D31D46">
              <w:rPr>
                <w:rFonts w:ascii="Courier" w:hAnsi="Courier" w:cs="Courier"/>
                <w:noProof w:val="0"/>
                <w:color w:val="228B22"/>
                <w:sz w:val="20"/>
                <w:szCs w:val="20"/>
                <w:lang w:val="en-US"/>
              </w:rPr>
              <w:t>% length of individual stimuli, including rise and fall (s)</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rise=0.01;          </w:t>
            </w:r>
            <w:r w:rsidRPr="00D31D46">
              <w:rPr>
                <w:rFonts w:ascii="Courier" w:hAnsi="Courier" w:cs="Courier"/>
                <w:noProof w:val="0"/>
                <w:color w:val="228B22"/>
                <w:sz w:val="20"/>
                <w:szCs w:val="20"/>
                <w:lang w:val="en-US"/>
              </w:rPr>
              <w:t>% rise and fall time (s)</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silence1=0.1;      </w:t>
            </w:r>
            <w:r w:rsidRPr="00D31D46">
              <w:rPr>
                <w:rFonts w:ascii="Courier" w:hAnsi="Courier" w:cs="Courier"/>
                <w:noProof w:val="0"/>
                <w:color w:val="228B22"/>
                <w:sz w:val="20"/>
                <w:szCs w:val="20"/>
                <w:lang w:val="en-US"/>
              </w:rPr>
              <w:t>% silent interval before a stimulus starts (s)</w:t>
            </w:r>
          </w:p>
          <w:p w:rsidR="00AC5A1C" w:rsidRPr="00D31D46" w:rsidRDefault="00AC5A1C" w:rsidP="00AC5A1C">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silence2=0.1;      </w:t>
            </w:r>
            <w:r w:rsidRPr="00D31D46">
              <w:rPr>
                <w:rFonts w:ascii="Courier" w:hAnsi="Courier" w:cs="Courier"/>
                <w:noProof w:val="0"/>
                <w:color w:val="228B22"/>
                <w:sz w:val="20"/>
                <w:szCs w:val="20"/>
                <w:lang w:val="en-US"/>
              </w:rPr>
              <w:t>% silent interval after a stimulus ended (s)</w:t>
            </w:r>
          </w:p>
          <w:p w:rsidR="00344BB0" w:rsidRPr="00D31D46" w:rsidRDefault="00AC5A1C" w:rsidP="00AC5A1C">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 </w:t>
            </w:r>
          </w:p>
        </w:tc>
      </w:tr>
      <w:tr w:rsidR="007B76E1"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7B76E1" w:rsidRPr="00D31D46" w:rsidRDefault="007B76E1"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7B76E1" w:rsidRPr="00D31D46" w:rsidRDefault="007B76E1" w:rsidP="00AC5A1C">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cs="Courier"/>
                <w:noProof w:val="0"/>
                <w:color w:val="228B22"/>
                <w:sz w:val="20"/>
                <w:szCs w:val="20"/>
                <w:lang w:val="en-US"/>
              </w:rPr>
            </w:pPr>
            <w:r w:rsidRPr="00D31D46">
              <w:rPr>
                <w:rFonts w:cs="CMU Serif Roman"/>
                <w:noProof w:val="0"/>
                <w:lang w:val="en-US"/>
              </w:rPr>
              <w:t xml:space="preserve">Write down the name of the tresp.mat file which is in the form of ‘yymmdd-hhmmss.mat’ and saved in the correct folder in </w:t>
            </w:r>
            <w:r w:rsidRPr="00D31D46">
              <w:rPr>
                <w:rFonts w:cs="CMU Serif Roman"/>
                <w:noProof w:val="0"/>
                <w:u w:val="single"/>
                <w:lang w:val="en-US"/>
              </w:rPr>
              <w:t>3. Data</w:t>
            </w:r>
          </w:p>
        </w:tc>
      </w:tr>
      <w:tr w:rsidR="00344BB0"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7B76E1" w:rsidP="007B76E1">
            <w:pPr>
              <w:pStyle w:val="ListParagraph"/>
              <w:spacing w:line="240" w:lineRule="auto"/>
              <w:ind w:left="360" w:firstLine="0"/>
              <w:jc w:val="left"/>
              <w:rPr>
                <w:rFonts w:cs="CMU Serif Roman"/>
                <w:bCs w:val="0"/>
                <w:caps w:val="0"/>
                <w:noProof w:val="0"/>
                <w:lang w:val="en-US"/>
              </w:rPr>
            </w:pPr>
            <w:r w:rsidRPr="00D31D46">
              <w:rPr>
                <w:rFonts w:cs="CMU Serif Roman"/>
                <w:bCs w:val="0"/>
                <w:caps w:val="0"/>
                <w:noProof w:val="0"/>
                <w:lang w:val="en-US"/>
              </w:rPr>
              <w:t>6.</w:t>
            </w:r>
          </w:p>
        </w:tc>
        <w:tc>
          <w:tcPr>
            <w:tcW w:w="6290" w:type="dxa"/>
          </w:tcPr>
          <w:p w:rsidR="00344BB0" w:rsidRPr="00D31D46" w:rsidRDefault="00270CEC" w:rsidP="00E6112B">
            <w:pPr>
              <w:cnfStyle w:val="000000000000" w:firstRow="0" w:lastRow="0" w:firstColumn="0" w:lastColumn="0" w:oddVBand="0" w:evenVBand="0" w:oddHBand="0" w:evenHBand="0" w:firstRowFirstColumn="0" w:firstRowLastColumn="0" w:lastRowFirstColumn="0" w:lastRowLastColumn="0"/>
              <w:rPr>
                <w:rFonts w:cs="CMU Serif Roman"/>
                <w:b/>
                <w:noProof w:val="0"/>
                <w:lang w:val="en-US"/>
              </w:rPr>
            </w:pPr>
            <w:r w:rsidRPr="00D31D46">
              <w:rPr>
                <w:rFonts w:cs="CMU Serif Roman"/>
                <w:b/>
                <w:noProof w:val="0"/>
                <w:lang w:val="en-US"/>
              </w:rPr>
              <w:t>Producing Relaxation T</w:t>
            </w:r>
            <w:r w:rsidR="007B76E1" w:rsidRPr="00D31D46">
              <w:rPr>
                <w:rFonts w:cs="CMU Serif Roman"/>
                <w:b/>
                <w:noProof w:val="0"/>
                <w:lang w:val="en-US"/>
              </w:rPr>
              <w:t>ime Analysis</w:t>
            </w:r>
          </w:p>
        </w:tc>
      </w:tr>
      <w:tr w:rsidR="00344BB0" w:rsidRPr="00D31D46" w:rsidTr="008A4E45">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344BB0"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344BB0" w:rsidRPr="00D31D46" w:rsidRDefault="007B76E1"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r w:rsidRPr="00D31D46">
              <w:rPr>
                <w:rFonts w:cs="CMU Serif Roman"/>
                <w:noProof w:val="0"/>
                <w:lang w:val="en-US"/>
              </w:rPr>
              <w:t xml:space="preserve">The previous made tresp.mat file is analyzed with a new script called </w:t>
            </w:r>
            <w:r w:rsidRPr="00D31D46">
              <w:rPr>
                <w:rFonts w:cs="CMU Serif Roman"/>
                <w:noProof w:val="0"/>
                <w:u w:val="single"/>
                <w:lang w:val="en-US"/>
              </w:rPr>
              <w:t>jobje.m</w:t>
            </w:r>
            <w:r w:rsidRPr="00D31D46">
              <w:rPr>
                <w:rFonts w:cs="CMU Serif Roman"/>
                <w:noProof w:val="0"/>
                <w:lang w:val="en-US"/>
              </w:rPr>
              <w:t xml:space="preserve"> and make sure </w:t>
            </w:r>
            <w:r w:rsidRPr="00D31D46">
              <w:rPr>
                <w:rFonts w:cs="CMU Serif Roman"/>
                <w:noProof w:val="0"/>
                <w:u w:val="single"/>
                <w:lang w:val="en-US"/>
              </w:rPr>
              <w:t>trelax.m</w:t>
            </w:r>
            <w:r w:rsidRPr="00D31D46">
              <w:rPr>
                <w:rFonts w:cs="CMU Serif Roman"/>
                <w:noProof w:val="0"/>
                <w:lang w:val="en-US"/>
              </w:rPr>
              <w:t xml:space="preserve"> is in your path</w:t>
            </w:r>
          </w:p>
          <w:p w:rsidR="007B76E1" w:rsidRPr="00D31D46" w:rsidRDefault="007B76E1" w:rsidP="00E6112B">
            <w:pPr>
              <w:cnfStyle w:val="000000100000" w:firstRow="0" w:lastRow="0" w:firstColumn="0" w:lastColumn="0" w:oddVBand="0" w:evenVBand="0" w:oddHBand="1" w:evenHBand="0" w:firstRowFirstColumn="0" w:firstRowLastColumn="0" w:lastRowFirstColumn="0" w:lastRowLastColumn="0"/>
              <w:rPr>
                <w:rFonts w:cs="CMU Serif Roman"/>
                <w:noProof w:val="0"/>
                <w:lang w:val="en-US"/>
              </w:rPr>
            </w:pP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fcenter=</w:t>
            </w:r>
            <w:r w:rsidRPr="00D31D46">
              <w:rPr>
                <w:rFonts w:ascii="Courier" w:hAnsi="Courier" w:cs="Courier"/>
                <w:noProof w:val="0"/>
                <w:color w:val="0000FF"/>
                <w:sz w:val="20"/>
                <w:szCs w:val="20"/>
                <w:lang w:val="en-US"/>
              </w:rPr>
              <w:t>...</w:t>
            </w:r>
            <w:r w:rsidRPr="00D31D46">
              <w:rPr>
                <w:rFonts w:ascii="Courier" w:hAnsi="Courier" w:cs="Courier"/>
                <w:noProof w:val="0"/>
                <w:color w:val="228B22"/>
                <w:sz w:val="20"/>
                <w:szCs w:val="20"/>
                <w:lang w:val="en-US"/>
              </w:rPr>
              <w:t>.;          % Insert fSOAE here</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fwidth1=100;           </w:t>
            </w:r>
            <w:r w:rsidRPr="00D31D46">
              <w:rPr>
                <w:rFonts w:ascii="Courier" w:hAnsi="Courier" w:cs="Courier"/>
                <w:noProof w:val="0"/>
                <w:color w:val="228B22"/>
                <w:sz w:val="20"/>
                <w:szCs w:val="20"/>
                <w:lang w:val="en-US"/>
              </w:rPr>
              <w:t xml:space="preserve">% Enter width of analysis filter here in Hz </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artlevel=0.1;</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subject=</w:t>
            </w:r>
            <w:r w:rsidRPr="00D31D46">
              <w:rPr>
                <w:rFonts w:ascii="Courier" w:hAnsi="Courier" w:cs="Courier"/>
                <w:noProof w:val="0"/>
                <w:color w:val="A020F0"/>
                <w:sz w:val="20"/>
                <w:szCs w:val="20"/>
                <w:lang w:val="en-US"/>
              </w:rPr>
              <w:t>'SOAE..'</w:t>
            </w:r>
            <w:r w:rsidRPr="00D31D46">
              <w:rPr>
                <w:rFonts w:ascii="Courier" w:hAnsi="Courier" w:cs="Courier"/>
                <w:noProof w:val="0"/>
                <w:color w:val="000000"/>
                <w:sz w:val="20"/>
                <w:szCs w:val="20"/>
                <w:lang w:val="en-US"/>
              </w:rPr>
              <w:t xml:space="preserve">;      </w:t>
            </w:r>
            <w:r w:rsidRPr="00D31D46">
              <w:rPr>
                <w:rFonts w:ascii="Courier" w:hAnsi="Courier" w:cs="Courier"/>
                <w:noProof w:val="0"/>
                <w:color w:val="228B22"/>
                <w:sz w:val="20"/>
                <w:szCs w:val="20"/>
                <w:lang w:val="en-US"/>
              </w:rPr>
              <w:t>% Insert number of subject</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ear=</w:t>
            </w:r>
            <w:r w:rsidRPr="00D31D46">
              <w:rPr>
                <w:rFonts w:ascii="Courier" w:hAnsi="Courier" w:cs="Courier"/>
                <w:noProof w:val="0"/>
                <w:color w:val="A020F0"/>
                <w:sz w:val="20"/>
                <w:szCs w:val="20"/>
                <w:lang w:val="en-US"/>
              </w:rPr>
              <w:t>'AD or AS'</w:t>
            </w:r>
            <w:r w:rsidRPr="00D31D46">
              <w:rPr>
                <w:rFonts w:ascii="Courier" w:hAnsi="Courier" w:cs="Courier"/>
                <w:noProof w:val="0"/>
                <w:color w:val="000000"/>
                <w:sz w:val="20"/>
                <w:szCs w:val="20"/>
                <w:lang w:val="en-US"/>
              </w:rPr>
              <w:t>;</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 xml:space="preserve"> </w:t>
            </w:r>
          </w:p>
          <w:p w:rsidR="007B76E1" w:rsidRPr="00D31D46" w:rsidRDefault="007B76E1" w:rsidP="007B76E1">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filename=</w:t>
            </w:r>
            <w:r w:rsidRPr="00D31D46">
              <w:rPr>
                <w:rFonts w:ascii="Courier" w:hAnsi="Courier" w:cs="Courier"/>
                <w:noProof w:val="0"/>
                <w:color w:val="A020F0"/>
                <w:sz w:val="20"/>
                <w:szCs w:val="20"/>
                <w:lang w:val="en-US"/>
              </w:rPr>
              <w:t>'yymmdd-hhmmss.tresp.snd'</w:t>
            </w:r>
            <w:r w:rsidRPr="00D31D46">
              <w:rPr>
                <w:rFonts w:ascii="Courier" w:hAnsi="Courier" w:cs="Courier"/>
                <w:noProof w:val="0"/>
                <w:color w:val="000000"/>
                <w:sz w:val="20"/>
                <w:szCs w:val="20"/>
                <w:lang w:val="en-US"/>
              </w:rPr>
              <w:t>;</w:t>
            </w:r>
            <w:r w:rsidRPr="00D31D46">
              <w:rPr>
                <w:rFonts w:ascii="Courier" w:hAnsi="Courier" w:cs="Courier"/>
                <w:noProof w:val="0"/>
                <w:color w:val="228B22"/>
                <w:sz w:val="20"/>
                <w:szCs w:val="20"/>
                <w:lang w:val="en-US"/>
              </w:rPr>
              <w:t>%Insert filename of tresp snd file nrep=100 1 frequency-level</w:t>
            </w:r>
          </w:p>
          <w:p w:rsidR="007B76E1" w:rsidRPr="00D31D46" w:rsidRDefault="007B76E1" w:rsidP="00270CEC">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ourier" w:hAnsi="Courier"/>
                <w:noProof w:val="0"/>
                <w:sz w:val="24"/>
                <w:lang w:val="en-US"/>
              </w:rPr>
            </w:pPr>
            <w:r w:rsidRPr="00D31D46">
              <w:rPr>
                <w:rFonts w:ascii="Courier" w:hAnsi="Courier" w:cs="Courier"/>
                <w:noProof w:val="0"/>
                <w:color w:val="000000"/>
                <w:sz w:val="20"/>
                <w:szCs w:val="20"/>
                <w:lang w:val="en-US"/>
              </w:rPr>
              <w:t>trelax;</w:t>
            </w:r>
          </w:p>
        </w:tc>
      </w:tr>
      <w:tr w:rsidR="00344BB0" w:rsidRPr="00D31D46" w:rsidTr="008A4E45">
        <w:trPr>
          <w:trHeight w:val="373"/>
        </w:trPr>
        <w:tc>
          <w:tcPr>
            <w:cnfStyle w:val="001000000000" w:firstRow="0" w:lastRow="0" w:firstColumn="1" w:lastColumn="0" w:oddVBand="0" w:evenVBand="0" w:oddHBand="0" w:evenHBand="0" w:firstRowFirstColumn="0" w:firstRowLastColumn="0" w:lastRowFirstColumn="0" w:lastRowLastColumn="0"/>
            <w:tcW w:w="1080" w:type="dxa"/>
          </w:tcPr>
          <w:p w:rsidR="00344BB0" w:rsidRPr="00D31D46" w:rsidRDefault="00344BB0" w:rsidP="009248DE">
            <w:pPr>
              <w:pStyle w:val="ListParagraph"/>
              <w:numPr>
                <w:ilvl w:val="0"/>
                <w:numId w:val="15"/>
              </w:numPr>
              <w:spacing w:line="240" w:lineRule="auto"/>
              <w:jc w:val="left"/>
              <w:rPr>
                <w:rFonts w:cs="CMU Serif Roman"/>
                <w:b w:val="0"/>
                <w:bCs w:val="0"/>
                <w:caps w:val="0"/>
                <w:noProof w:val="0"/>
                <w:lang w:val="en-US"/>
              </w:rPr>
            </w:pPr>
          </w:p>
        </w:tc>
        <w:tc>
          <w:tcPr>
            <w:tcW w:w="6290" w:type="dxa"/>
          </w:tcPr>
          <w:p w:rsidR="00344BB0" w:rsidRPr="00D31D46" w:rsidRDefault="008A4E45" w:rsidP="00E6112B">
            <w:pPr>
              <w:cnfStyle w:val="000000000000" w:firstRow="0" w:lastRow="0" w:firstColumn="0" w:lastColumn="0" w:oddVBand="0" w:evenVBand="0" w:oddHBand="0" w:evenHBand="0" w:firstRowFirstColumn="0" w:firstRowLastColumn="0" w:lastRowFirstColumn="0" w:lastRowLastColumn="0"/>
              <w:rPr>
                <w:rFonts w:cs="CMU Serif Roman"/>
                <w:noProof w:val="0"/>
                <w:lang w:val="en-US"/>
              </w:rPr>
            </w:pPr>
            <w:r w:rsidRPr="00D31D46">
              <w:rPr>
                <w:rFonts w:cs="CMU Serif Roman"/>
                <w:noProof w:val="0"/>
                <w:lang w:val="en-US"/>
              </w:rPr>
              <w:t xml:space="preserve">Run </w:t>
            </w:r>
            <w:r w:rsidRPr="00D31D46">
              <w:rPr>
                <w:rFonts w:cs="CMU Serif Roman"/>
                <w:noProof w:val="0"/>
                <w:u w:val="single"/>
                <w:lang w:val="en-US"/>
              </w:rPr>
              <w:t>jobje.m</w:t>
            </w:r>
            <w:r w:rsidRPr="00D31D46">
              <w:rPr>
                <w:rFonts w:cs="CMU Serif Roman"/>
                <w:noProof w:val="0"/>
                <w:lang w:val="en-US"/>
              </w:rPr>
              <w:t xml:space="preserve"> and save the graphs </w:t>
            </w:r>
          </w:p>
        </w:tc>
      </w:tr>
    </w:tbl>
    <w:p w:rsidR="009248DE" w:rsidRPr="00D31D46" w:rsidRDefault="009248DE" w:rsidP="009248DE">
      <w:pPr>
        <w:rPr>
          <w:rFonts w:cs="CMU Serif Roman"/>
          <w:noProof w:val="0"/>
          <w:lang w:val="en-US"/>
        </w:rPr>
      </w:pPr>
    </w:p>
    <w:p w:rsidR="009248DE" w:rsidRPr="00D31D46" w:rsidRDefault="009248DE" w:rsidP="009248DE">
      <w:pPr>
        <w:pStyle w:val="Firstparagraph"/>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86440F" w:rsidRPr="00D31D46" w:rsidRDefault="0086440F" w:rsidP="0086440F">
      <w:pPr>
        <w:rPr>
          <w:noProof w:val="0"/>
          <w:lang w:val="en-US"/>
        </w:rPr>
      </w:pPr>
    </w:p>
    <w:p w:rsidR="00270CEC" w:rsidRPr="00D31D46" w:rsidRDefault="00270CEC" w:rsidP="0086440F">
      <w:pPr>
        <w:rPr>
          <w:noProof w:val="0"/>
          <w:lang w:val="en-US"/>
        </w:rPr>
      </w:pPr>
    </w:p>
    <w:p w:rsidR="00270CEC" w:rsidRPr="00D31D46" w:rsidRDefault="00270CEC" w:rsidP="0086440F">
      <w:pPr>
        <w:rPr>
          <w:noProof w:val="0"/>
          <w:lang w:val="en-US"/>
        </w:rPr>
      </w:pPr>
    </w:p>
    <w:p w:rsidR="0086440F" w:rsidRPr="00D31D46" w:rsidRDefault="0086440F" w:rsidP="00633511">
      <w:pPr>
        <w:ind w:firstLine="0"/>
        <w:rPr>
          <w:noProof w:val="0"/>
          <w:sz w:val="28"/>
          <w:lang w:val="en-US"/>
        </w:rPr>
      </w:pPr>
    </w:p>
    <w:sectPr w:rsidR="0086440F" w:rsidRPr="00D31D46" w:rsidSect="007D72C0">
      <w:footerReference w:type="even" r:id="rId34"/>
      <w:footerReference w:type="default" r:id="rId35"/>
      <w:pgSz w:w="11906" w:h="16838" w:code="9"/>
      <w:pgMar w:top="1985" w:right="2268" w:bottom="1985" w:left="2268"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A51" w:rsidRDefault="00642A51">
      <w:pPr>
        <w:spacing w:line="240" w:lineRule="auto"/>
      </w:pPr>
      <w:r>
        <w:separator/>
      </w:r>
    </w:p>
  </w:endnote>
  <w:endnote w:type="continuationSeparator" w:id="0">
    <w:p w:rsidR="00642A51" w:rsidRDefault="00642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MU Serif Roman">
    <w:altName w:val="Mongolian Baiti"/>
    <w:panose1 w:val="02000603000000000000"/>
    <w:charset w:val="00"/>
    <w:family w:val="auto"/>
    <w:pitch w:val="variable"/>
    <w:sig w:usb0="E10002FF" w:usb1="5201E9EB" w:usb2="02020004" w:usb3="00000000" w:csb0="0000019F" w:csb1="00000000"/>
  </w:font>
  <w:font w:name="cmbx12">
    <w:altName w:val="Calibri"/>
    <w:panose1 w:val="0200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bx10">
    <w:altName w:val="Genev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639" w:rsidRDefault="00B35639" w:rsidP="00400ED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5639" w:rsidRDefault="00B35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639" w:rsidRDefault="00B35639" w:rsidP="00400ED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B35639" w:rsidRDefault="00B35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A51" w:rsidRDefault="00642A51">
      <w:pPr>
        <w:spacing w:line="240" w:lineRule="auto"/>
      </w:pPr>
      <w:r>
        <w:separator/>
      </w:r>
    </w:p>
  </w:footnote>
  <w:footnote w:type="continuationSeparator" w:id="0">
    <w:p w:rsidR="00642A51" w:rsidRDefault="00642A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404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EA22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E5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E87D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3C32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2214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66BA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22AA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32BF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AC19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8C22A4"/>
    <w:multiLevelType w:val="hybridMultilevel"/>
    <w:tmpl w:val="432EA178"/>
    <w:lvl w:ilvl="0" w:tplc="B12ED67E">
      <w:start w:val="1"/>
      <w:numFmt w:val="bullet"/>
      <w:lvlText w:val=""/>
      <w:lvlJc w:val="left"/>
      <w:pPr>
        <w:ind w:left="360" w:hanging="360"/>
      </w:pPr>
      <w:rPr>
        <w:rFonts w:ascii="Symbol" w:hAnsi="Symbol"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D839E3"/>
    <w:multiLevelType w:val="multilevel"/>
    <w:tmpl w:val="A5CAB3E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8830320"/>
    <w:multiLevelType w:val="hybridMultilevel"/>
    <w:tmpl w:val="1034D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E5A72"/>
    <w:multiLevelType w:val="hybridMultilevel"/>
    <w:tmpl w:val="9DDECDA8"/>
    <w:lvl w:ilvl="0" w:tplc="B22485C4">
      <w:start w:val="1"/>
      <w:numFmt w:val="bullet"/>
      <w:lvlText w:val=""/>
      <w:lvlJc w:val="left"/>
      <w:pPr>
        <w:ind w:left="360" w:hanging="360"/>
      </w:pPr>
      <w:rPr>
        <w:rFonts w:ascii="Symbol" w:hAnsi="Symbol" w:hint="default"/>
        <w:color w:val="auto"/>
        <w:sz w:val="32"/>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15:restartNumberingAfterBreak="0">
    <w:nsid w:val="5F6C7427"/>
    <w:multiLevelType w:val="multilevel"/>
    <w:tmpl w:val="15CC86A6"/>
    <w:lvl w:ilvl="0">
      <w:start w:val="1"/>
      <w:numFmt w:val="decimal"/>
      <w:pStyle w:val="Heading1"/>
      <w:lvlText w:val="%1"/>
      <w:lvlJc w:val="left"/>
      <w:pPr>
        <w:tabs>
          <w:tab w:val="num" w:pos="360"/>
        </w:tabs>
        <w:ind w:left="0" w:firstLine="0"/>
      </w:pPr>
      <w:rPr>
        <w:rFonts w:hint="default"/>
        <w:sz w:val="28"/>
        <w:szCs w:val="28"/>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6E8948B7"/>
    <w:multiLevelType w:val="hybridMultilevel"/>
    <w:tmpl w:val="1AC8F18A"/>
    <w:lvl w:ilvl="0" w:tplc="7A0EF3CA">
      <w:numFmt w:val="bullet"/>
      <w:lvlText w:val="-"/>
      <w:lvlJc w:val="left"/>
      <w:pPr>
        <w:ind w:left="720" w:hanging="360"/>
      </w:pPr>
      <w:rPr>
        <w:rFonts w:ascii="CMU Serif Roman" w:eastAsia="Times New Roman" w:hAnsi="CMU Serif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9E5CAC"/>
    <w:multiLevelType w:val="multilevel"/>
    <w:tmpl w:val="E45E8E5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1"/>
  </w:num>
  <w:num w:numId="2">
    <w:abstractNumId w:val="14"/>
  </w:num>
  <w:num w:numId="3">
    <w:abstractNumId w:val="16"/>
  </w:num>
  <w:num w:numId="4">
    <w:abstractNumId w:val="5"/>
  </w:num>
  <w:num w:numId="5">
    <w:abstractNumId w:val="9"/>
  </w:num>
  <w:num w:numId="6">
    <w:abstractNumId w:val="7"/>
  </w:num>
  <w:num w:numId="7">
    <w:abstractNumId w:val="6"/>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en-US" w:vendorID="64" w:dllVersion="5" w:nlCheck="1" w:checkStyle="1"/>
  <w:activeWritingStyle w:appName="MSWord" w:lang="en-GB" w:vendorID="64" w:dllVersion="5" w:nlCheck="1" w:checkStyle="1"/>
  <w:activeWritingStyle w:appName="MSWord" w:lang="nl-NL"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proofState w:spelling="clean" w:grammar="clean"/>
  <w:attachedTemplate r:id="rId1"/>
  <w:defaultTabStop w:val="720"/>
  <w:drawingGridHorizontalSpacing w:val="10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F2"/>
    <w:rsid w:val="00021050"/>
    <w:rsid w:val="000214B2"/>
    <w:rsid w:val="00030D08"/>
    <w:rsid w:val="00063180"/>
    <w:rsid w:val="00077581"/>
    <w:rsid w:val="000A04D4"/>
    <w:rsid w:val="000A69BE"/>
    <w:rsid w:val="000B1C8D"/>
    <w:rsid w:val="000E4D17"/>
    <w:rsid w:val="000E5F5C"/>
    <w:rsid w:val="000F47D2"/>
    <w:rsid w:val="0012244D"/>
    <w:rsid w:val="00130AA3"/>
    <w:rsid w:val="00130E69"/>
    <w:rsid w:val="00134E14"/>
    <w:rsid w:val="00141090"/>
    <w:rsid w:val="00190E28"/>
    <w:rsid w:val="00197C94"/>
    <w:rsid w:val="001B41B7"/>
    <w:rsid w:val="001C36C1"/>
    <w:rsid w:val="001D1751"/>
    <w:rsid w:val="001F6E0D"/>
    <w:rsid w:val="00204135"/>
    <w:rsid w:val="0022007A"/>
    <w:rsid w:val="00224183"/>
    <w:rsid w:val="002651E7"/>
    <w:rsid w:val="00270CEC"/>
    <w:rsid w:val="00293346"/>
    <w:rsid w:val="002A6493"/>
    <w:rsid w:val="002B318B"/>
    <w:rsid w:val="002B3A1D"/>
    <w:rsid w:val="002C12D5"/>
    <w:rsid w:val="002C254A"/>
    <w:rsid w:val="002C6228"/>
    <w:rsid w:val="002E05D1"/>
    <w:rsid w:val="002E3DAD"/>
    <w:rsid w:val="002F08D3"/>
    <w:rsid w:val="002F16F5"/>
    <w:rsid w:val="00302280"/>
    <w:rsid w:val="0030230A"/>
    <w:rsid w:val="00320BA9"/>
    <w:rsid w:val="00326B1C"/>
    <w:rsid w:val="00337D27"/>
    <w:rsid w:val="00344BB0"/>
    <w:rsid w:val="00346847"/>
    <w:rsid w:val="00355BF9"/>
    <w:rsid w:val="003562B4"/>
    <w:rsid w:val="00372F49"/>
    <w:rsid w:val="00382A1E"/>
    <w:rsid w:val="003A2E3E"/>
    <w:rsid w:val="003C548C"/>
    <w:rsid w:val="003D0CC5"/>
    <w:rsid w:val="003D4C86"/>
    <w:rsid w:val="003E124C"/>
    <w:rsid w:val="003E2A80"/>
    <w:rsid w:val="00400ED8"/>
    <w:rsid w:val="0042004A"/>
    <w:rsid w:val="00421B8A"/>
    <w:rsid w:val="00424E5E"/>
    <w:rsid w:val="00436F72"/>
    <w:rsid w:val="0044236D"/>
    <w:rsid w:val="0047205D"/>
    <w:rsid w:val="00477249"/>
    <w:rsid w:val="00494A18"/>
    <w:rsid w:val="004A1516"/>
    <w:rsid w:val="004A3643"/>
    <w:rsid w:val="004A3D2A"/>
    <w:rsid w:val="004B2EAD"/>
    <w:rsid w:val="004B5791"/>
    <w:rsid w:val="004C05E2"/>
    <w:rsid w:val="004D05B5"/>
    <w:rsid w:val="004F62DE"/>
    <w:rsid w:val="00514294"/>
    <w:rsid w:val="005154EF"/>
    <w:rsid w:val="00516533"/>
    <w:rsid w:val="005554AC"/>
    <w:rsid w:val="00566D96"/>
    <w:rsid w:val="005A1543"/>
    <w:rsid w:val="005A6FA7"/>
    <w:rsid w:val="005A7D28"/>
    <w:rsid w:val="005B1879"/>
    <w:rsid w:val="005C5095"/>
    <w:rsid w:val="005D5CC9"/>
    <w:rsid w:val="005E1365"/>
    <w:rsid w:val="005E45AF"/>
    <w:rsid w:val="005F100E"/>
    <w:rsid w:val="005F6585"/>
    <w:rsid w:val="00601A43"/>
    <w:rsid w:val="00612D27"/>
    <w:rsid w:val="00613FED"/>
    <w:rsid w:val="00633511"/>
    <w:rsid w:val="006338DC"/>
    <w:rsid w:val="00634F96"/>
    <w:rsid w:val="00641C10"/>
    <w:rsid w:val="00642A51"/>
    <w:rsid w:val="00643913"/>
    <w:rsid w:val="0065144A"/>
    <w:rsid w:val="0066690C"/>
    <w:rsid w:val="00671B11"/>
    <w:rsid w:val="00681C36"/>
    <w:rsid w:val="00683994"/>
    <w:rsid w:val="006906CD"/>
    <w:rsid w:val="006B484D"/>
    <w:rsid w:val="00702592"/>
    <w:rsid w:val="007038B1"/>
    <w:rsid w:val="00704B72"/>
    <w:rsid w:val="00716F62"/>
    <w:rsid w:val="00720663"/>
    <w:rsid w:val="00730784"/>
    <w:rsid w:val="007358C0"/>
    <w:rsid w:val="00735AEF"/>
    <w:rsid w:val="00754480"/>
    <w:rsid w:val="007602DD"/>
    <w:rsid w:val="00764B38"/>
    <w:rsid w:val="00766CDA"/>
    <w:rsid w:val="007A5AE2"/>
    <w:rsid w:val="007A7567"/>
    <w:rsid w:val="007B17E6"/>
    <w:rsid w:val="007B76E1"/>
    <w:rsid w:val="007C3875"/>
    <w:rsid w:val="007D1425"/>
    <w:rsid w:val="007D6FDF"/>
    <w:rsid w:val="007D72C0"/>
    <w:rsid w:val="007E2EB5"/>
    <w:rsid w:val="007E45A5"/>
    <w:rsid w:val="007F5DF1"/>
    <w:rsid w:val="008128A2"/>
    <w:rsid w:val="0085096A"/>
    <w:rsid w:val="00852626"/>
    <w:rsid w:val="00853FF1"/>
    <w:rsid w:val="0086440F"/>
    <w:rsid w:val="00874C88"/>
    <w:rsid w:val="00884B7D"/>
    <w:rsid w:val="008850C7"/>
    <w:rsid w:val="0088588F"/>
    <w:rsid w:val="008A18EF"/>
    <w:rsid w:val="008A4E45"/>
    <w:rsid w:val="008B0B56"/>
    <w:rsid w:val="008C09F9"/>
    <w:rsid w:val="008D242A"/>
    <w:rsid w:val="008D27F2"/>
    <w:rsid w:val="008D2ADE"/>
    <w:rsid w:val="008E0887"/>
    <w:rsid w:val="008F0BD0"/>
    <w:rsid w:val="00900809"/>
    <w:rsid w:val="00912CC4"/>
    <w:rsid w:val="009155D4"/>
    <w:rsid w:val="0092400C"/>
    <w:rsid w:val="009248DE"/>
    <w:rsid w:val="00937E77"/>
    <w:rsid w:val="00963049"/>
    <w:rsid w:val="00970ECC"/>
    <w:rsid w:val="00971802"/>
    <w:rsid w:val="00986B75"/>
    <w:rsid w:val="009A6BC0"/>
    <w:rsid w:val="009B3C46"/>
    <w:rsid w:val="009D4E12"/>
    <w:rsid w:val="009E69D6"/>
    <w:rsid w:val="00A02080"/>
    <w:rsid w:val="00A06B2B"/>
    <w:rsid w:val="00A15785"/>
    <w:rsid w:val="00A22B22"/>
    <w:rsid w:val="00A3172A"/>
    <w:rsid w:val="00A470F3"/>
    <w:rsid w:val="00A52CF1"/>
    <w:rsid w:val="00A542C4"/>
    <w:rsid w:val="00A543AA"/>
    <w:rsid w:val="00A560F0"/>
    <w:rsid w:val="00A56E58"/>
    <w:rsid w:val="00A737BD"/>
    <w:rsid w:val="00A73A66"/>
    <w:rsid w:val="00A73B0E"/>
    <w:rsid w:val="00A764B9"/>
    <w:rsid w:val="00A82888"/>
    <w:rsid w:val="00AA235A"/>
    <w:rsid w:val="00AB3EAC"/>
    <w:rsid w:val="00AC336C"/>
    <w:rsid w:val="00AC5A1C"/>
    <w:rsid w:val="00AC61D1"/>
    <w:rsid w:val="00AC7517"/>
    <w:rsid w:val="00AD3A27"/>
    <w:rsid w:val="00AD562E"/>
    <w:rsid w:val="00AE0AA4"/>
    <w:rsid w:val="00AE5D7F"/>
    <w:rsid w:val="00B02464"/>
    <w:rsid w:val="00B02B39"/>
    <w:rsid w:val="00B11E73"/>
    <w:rsid w:val="00B208E7"/>
    <w:rsid w:val="00B21565"/>
    <w:rsid w:val="00B2421D"/>
    <w:rsid w:val="00B35639"/>
    <w:rsid w:val="00B44BF7"/>
    <w:rsid w:val="00B46399"/>
    <w:rsid w:val="00B50398"/>
    <w:rsid w:val="00B60327"/>
    <w:rsid w:val="00B63F33"/>
    <w:rsid w:val="00B85EA6"/>
    <w:rsid w:val="00B904AB"/>
    <w:rsid w:val="00B917AC"/>
    <w:rsid w:val="00BA0BD2"/>
    <w:rsid w:val="00BA116B"/>
    <w:rsid w:val="00BB1BB9"/>
    <w:rsid w:val="00BB5A94"/>
    <w:rsid w:val="00C076C0"/>
    <w:rsid w:val="00C22D4C"/>
    <w:rsid w:val="00C23E59"/>
    <w:rsid w:val="00C432D6"/>
    <w:rsid w:val="00C70643"/>
    <w:rsid w:val="00C7245C"/>
    <w:rsid w:val="00C7425A"/>
    <w:rsid w:val="00C75A9E"/>
    <w:rsid w:val="00C80B30"/>
    <w:rsid w:val="00C83816"/>
    <w:rsid w:val="00C87384"/>
    <w:rsid w:val="00C953E6"/>
    <w:rsid w:val="00CC71D8"/>
    <w:rsid w:val="00CE3E83"/>
    <w:rsid w:val="00CF409C"/>
    <w:rsid w:val="00D03230"/>
    <w:rsid w:val="00D23E99"/>
    <w:rsid w:val="00D308B0"/>
    <w:rsid w:val="00D31D46"/>
    <w:rsid w:val="00D45DE7"/>
    <w:rsid w:val="00D5117C"/>
    <w:rsid w:val="00D51F02"/>
    <w:rsid w:val="00D54B90"/>
    <w:rsid w:val="00D54F3E"/>
    <w:rsid w:val="00D63674"/>
    <w:rsid w:val="00D8141C"/>
    <w:rsid w:val="00D85F39"/>
    <w:rsid w:val="00DA3F47"/>
    <w:rsid w:val="00DB2D17"/>
    <w:rsid w:val="00DB45C5"/>
    <w:rsid w:val="00DC79D6"/>
    <w:rsid w:val="00DD0DE6"/>
    <w:rsid w:val="00DD2258"/>
    <w:rsid w:val="00E05FF6"/>
    <w:rsid w:val="00E16232"/>
    <w:rsid w:val="00E2279E"/>
    <w:rsid w:val="00E23B22"/>
    <w:rsid w:val="00E240DA"/>
    <w:rsid w:val="00E2529B"/>
    <w:rsid w:val="00E278A8"/>
    <w:rsid w:val="00E413FB"/>
    <w:rsid w:val="00E46144"/>
    <w:rsid w:val="00E4656B"/>
    <w:rsid w:val="00E512D2"/>
    <w:rsid w:val="00E54F1C"/>
    <w:rsid w:val="00E60D5F"/>
    <w:rsid w:val="00E6112B"/>
    <w:rsid w:val="00E63409"/>
    <w:rsid w:val="00E81F36"/>
    <w:rsid w:val="00EB070C"/>
    <w:rsid w:val="00EB1616"/>
    <w:rsid w:val="00EB788F"/>
    <w:rsid w:val="00EC59E1"/>
    <w:rsid w:val="00EE467C"/>
    <w:rsid w:val="00EE5143"/>
    <w:rsid w:val="00EE58F6"/>
    <w:rsid w:val="00EE7B8F"/>
    <w:rsid w:val="00F14D40"/>
    <w:rsid w:val="00F202CE"/>
    <w:rsid w:val="00F52CF3"/>
    <w:rsid w:val="00F644BC"/>
    <w:rsid w:val="00F667D1"/>
    <w:rsid w:val="00F67FE4"/>
    <w:rsid w:val="00F72BAE"/>
    <w:rsid w:val="00F75546"/>
    <w:rsid w:val="00F76069"/>
    <w:rsid w:val="00F76441"/>
    <w:rsid w:val="00FB2651"/>
    <w:rsid w:val="00FC33EA"/>
    <w:rsid w:val="00FE1EB8"/>
    <w:rsid w:val="00FE31D9"/>
    <w:rsid w:val="00FE5F6A"/>
    <w:rsid w:val="00FF555E"/>
    <w:rsid w:val="00FF6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DAC2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76E1"/>
    <w:pPr>
      <w:spacing w:line="312" w:lineRule="auto"/>
      <w:ind w:firstLine="340"/>
      <w:jc w:val="both"/>
    </w:pPr>
    <w:rPr>
      <w:rFonts w:ascii="CMU Serif Roman" w:hAnsi="CMU Serif Roman"/>
      <w:noProof/>
      <w:sz w:val="21"/>
      <w:szCs w:val="24"/>
    </w:rPr>
  </w:style>
  <w:style w:type="paragraph" w:styleId="Heading1">
    <w:name w:val="heading 1"/>
    <w:basedOn w:val="Normal"/>
    <w:next w:val="Firstparagraph"/>
    <w:qFormat/>
    <w:pPr>
      <w:keepNext/>
      <w:numPr>
        <w:numId w:val="2"/>
      </w:numPr>
      <w:tabs>
        <w:tab w:val="clear" w:pos="360"/>
        <w:tab w:val="left" w:pos="482"/>
      </w:tabs>
      <w:spacing w:before="360" w:after="180"/>
      <w:jc w:val="left"/>
      <w:outlineLvl w:val="0"/>
    </w:pPr>
    <w:rPr>
      <w:rFonts w:ascii="cmbx12" w:hAnsi="cmbx12" w:cs="Arial"/>
      <w:bCs/>
      <w:sz w:val="28"/>
      <w:szCs w:val="32"/>
    </w:rPr>
  </w:style>
  <w:style w:type="paragraph" w:styleId="Heading2">
    <w:name w:val="heading 2"/>
    <w:basedOn w:val="Normal"/>
    <w:next w:val="Firstparagraph"/>
    <w:qFormat/>
    <w:pPr>
      <w:keepNext/>
      <w:numPr>
        <w:ilvl w:val="1"/>
        <w:numId w:val="2"/>
      </w:numPr>
      <w:tabs>
        <w:tab w:val="clear" w:pos="720"/>
        <w:tab w:val="left" w:pos="624"/>
      </w:tabs>
      <w:spacing w:before="300" w:after="120"/>
      <w:jc w:val="left"/>
      <w:outlineLvl w:val="1"/>
    </w:pPr>
    <w:rPr>
      <w:rFonts w:ascii="cmbx12" w:hAnsi="cmbx12" w:cs="Arial"/>
      <w:bCs/>
      <w:iCs/>
      <w:sz w:val="24"/>
      <w:szCs w:val="28"/>
    </w:rPr>
  </w:style>
  <w:style w:type="paragraph" w:styleId="Heading3">
    <w:name w:val="heading 3"/>
    <w:basedOn w:val="Normal"/>
    <w:next w:val="Firstparagraph"/>
    <w:qFormat/>
    <w:pPr>
      <w:keepNext/>
      <w:numPr>
        <w:ilvl w:val="2"/>
        <w:numId w:val="2"/>
      </w:numPr>
      <w:tabs>
        <w:tab w:val="clear" w:pos="1080"/>
        <w:tab w:val="left" w:pos="765"/>
      </w:tabs>
      <w:spacing w:before="300" w:after="120"/>
      <w:jc w:val="left"/>
      <w:outlineLvl w:val="2"/>
    </w:pPr>
    <w:rPr>
      <w:rFonts w:ascii="cmbx10" w:hAnsi="cmbx10"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customStyle="1" w:styleId="Firstparagraph">
    <w:name w:val="First paragraph"/>
    <w:basedOn w:val="Normal"/>
    <w:next w:val="Normal"/>
    <w:pPr>
      <w:ind w:firstLine="0"/>
    </w:pPr>
  </w:style>
  <w:style w:type="character" w:styleId="PageNumber">
    <w:name w:val="page number"/>
    <w:basedOn w:val="DefaultParagraphFont"/>
    <w:semiHidden/>
  </w:style>
  <w:style w:type="paragraph" w:styleId="Header">
    <w:name w:val="header"/>
    <w:basedOn w:val="Normal"/>
    <w:link w:val="HeaderChar"/>
    <w:uiPriority w:val="99"/>
    <w:pPr>
      <w:tabs>
        <w:tab w:val="center" w:pos="4153"/>
        <w:tab w:val="right" w:pos="8306"/>
      </w:tabs>
    </w:pPr>
  </w:style>
  <w:style w:type="paragraph" w:styleId="TOC1">
    <w:name w:val="toc 1"/>
    <w:basedOn w:val="Normal"/>
    <w:next w:val="Normal"/>
    <w:autoRedefine/>
    <w:uiPriority w:val="39"/>
    <w:unhideWhenUsed/>
    <w:rsid w:val="00141090"/>
  </w:style>
  <w:style w:type="paragraph" w:styleId="TOC2">
    <w:name w:val="toc 2"/>
    <w:basedOn w:val="Normal"/>
    <w:next w:val="Normal"/>
    <w:autoRedefine/>
    <w:uiPriority w:val="39"/>
    <w:unhideWhenUsed/>
    <w:rsid w:val="00141090"/>
    <w:pPr>
      <w:ind w:left="210"/>
    </w:pPr>
  </w:style>
  <w:style w:type="paragraph" w:styleId="TOC3">
    <w:name w:val="toc 3"/>
    <w:basedOn w:val="Normal"/>
    <w:next w:val="Normal"/>
    <w:autoRedefine/>
    <w:uiPriority w:val="39"/>
    <w:unhideWhenUsed/>
    <w:rsid w:val="00141090"/>
    <w:pPr>
      <w:ind w:left="420"/>
    </w:pPr>
  </w:style>
  <w:style w:type="paragraph" w:styleId="TOC4">
    <w:name w:val="toc 4"/>
    <w:basedOn w:val="Normal"/>
    <w:next w:val="Normal"/>
    <w:autoRedefine/>
    <w:uiPriority w:val="39"/>
    <w:unhideWhenUsed/>
    <w:rsid w:val="00141090"/>
    <w:pPr>
      <w:ind w:left="630"/>
    </w:pPr>
  </w:style>
  <w:style w:type="paragraph" w:styleId="TOC5">
    <w:name w:val="toc 5"/>
    <w:basedOn w:val="Normal"/>
    <w:next w:val="Normal"/>
    <w:autoRedefine/>
    <w:uiPriority w:val="39"/>
    <w:unhideWhenUsed/>
    <w:rsid w:val="00141090"/>
    <w:pPr>
      <w:ind w:left="840"/>
    </w:pPr>
  </w:style>
  <w:style w:type="paragraph" w:styleId="TOC6">
    <w:name w:val="toc 6"/>
    <w:basedOn w:val="Normal"/>
    <w:next w:val="Normal"/>
    <w:autoRedefine/>
    <w:uiPriority w:val="39"/>
    <w:unhideWhenUsed/>
    <w:rsid w:val="00141090"/>
    <w:pPr>
      <w:ind w:left="1050"/>
    </w:pPr>
  </w:style>
  <w:style w:type="paragraph" w:styleId="TOC7">
    <w:name w:val="toc 7"/>
    <w:basedOn w:val="Normal"/>
    <w:next w:val="Normal"/>
    <w:autoRedefine/>
    <w:uiPriority w:val="39"/>
    <w:unhideWhenUsed/>
    <w:rsid w:val="00141090"/>
    <w:pPr>
      <w:ind w:left="1260"/>
    </w:pPr>
  </w:style>
  <w:style w:type="paragraph" w:styleId="TOC8">
    <w:name w:val="toc 8"/>
    <w:basedOn w:val="Normal"/>
    <w:next w:val="Normal"/>
    <w:autoRedefine/>
    <w:uiPriority w:val="39"/>
    <w:unhideWhenUsed/>
    <w:rsid w:val="00141090"/>
    <w:pPr>
      <w:ind w:left="1470"/>
    </w:pPr>
  </w:style>
  <w:style w:type="paragraph" w:styleId="TOC9">
    <w:name w:val="toc 9"/>
    <w:basedOn w:val="Normal"/>
    <w:next w:val="Normal"/>
    <w:autoRedefine/>
    <w:uiPriority w:val="39"/>
    <w:unhideWhenUsed/>
    <w:rsid w:val="00141090"/>
    <w:pPr>
      <w:ind w:left="1680"/>
    </w:pPr>
  </w:style>
  <w:style w:type="character" w:styleId="Hyperlink">
    <w:name w:val="Hyperlink"/>
    <w:basedOn w:val="DefaultParagraphFont"/>
    <w:uiPriority w:val="99"/>
    <w:unhideWhenUsed/>
    <w:rsid w:val="00421B8A"/>
    <w:rPr>
      <w:color w:val="0563C1" w:themeColor="hyperlink"/>
      <w:u w:val="single"/>
    </w:rPr>
  </w:style>
  <w:style w:type="character" w:customStyle="1" w:styleId="HeaderChar">
    <w:name w:val="Header Char"/>
    <w:basedOn w:val="DefaultParagraphFont"/>
    <w:link w:val="Header"/>
    <w:uiPriority w:val="99"/>
    <w:rsid w:val="00421B8A"/>
    <w:rPr>
      <w:rFonts w:ascii="CMU Serif Roman" w:hAnsi="CMU Serif Roman"/>
      <w:noProof/>
      <w:sz w:val="21"/>
      <w:szCs w:val="24"/>
    </w:rPr>
  </w:style>
  <w:style w:type="paragraph" w:customStyle="1" w:styleId="Default">
    <w:name w:val="Default"/>
    <w:rsid w:val="00A764B9"/>
    <w:pPr>
      <w:autoSpaceDE w:val="0"/>
      <w:autoSpaceDN w:val="0"/>
      <w:adjustRightInd w:val="0"/>
    </w:pPr>
    <w:rPr>
      <w:rFonts w:ascii="Arial" w:hAnsi="Arial" w:cs="Arial"/>
      <w:color w:val="000000"/>
      <w:sz w:val="24"/>
      <w:szCs w:val="24"/>
      <w:lang w:val="nl-NL" w:eastAsia="nl-NL"/>
    </w:rPr>
  </w:style>
  <w:style w:type="table" w:styleId="TableGrid">
    <w:name w:val="Table Grid"/>
    <w:basedOn w:val="TableNormal"/>
    <w:uiPriority w:val="39"/>
    <w:rsid w:val="00A7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64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764B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63049"/>
    <w:pPr>
      <w:ind w:left="720"/>
      <w:contextualSpacing/>
    </w:pPr>
  </w:style>
  <w:style w:type="paragraph" w:styleId="Caption">
    <w:name w:val="caption"/>
    <w:basedOn w:val="Normal"/>
    <w:next w:val="Normal"/>
    <w:uiPriority w:val="35"/>
    <w:unhideWhenUsed/>
    <w:qFormat/>
    <w:rsid w:val="00F644BC"/>
    <w:pPr>
      <w:spacing w:after="200" w:line="240" w:lineRule="auto"/>
    </w:pPr>
    <w:rPr>
      <w:i/>
      <w:iCs/>
      <w:color w:val="44546A" w:themeColor="text2"/>
      <w:sz w:val="18"/>
      <w:szCs w:val="18"/>
    </w:rPr>
  </w:style>
  <w:style w:type="paragraph" w:styleId="NormalWeb">
    <w:name w:val="Normal (Web)"/>
    <w:basedOn w:val="Normal"/>
    <w:uiPriority w:val="99"/>
    <w:semiHidden/>
    <w:unhideWhenUsed/>
    <w:rsid w:val="00E05FF6"/>
    <w:pPr>
      <w:spacing w:before="100" w:beforeAutospacing="1" w:after="100" w:afterAutospacing="1" w:line="240" w:lineRule="auto"/>
      <w:ind w:firstLine="0"/>
      <w:jc w:val="left"/>
    </w:pPr>
    <w:rPr>
      <w:rFonts w:ascii="Times New Roman" w:hAnsi="Times New Roman"/>
      <w:noProof w:val="0"/>
      <w:sz w:val="24"/>
    </w:rPr>
  </w:style>
  <w:style w:type="table" w:styleId="PlainTable4">
    <w:name w:val="Plain Table 4"/>
    <w:basedOn w:val="TableNormal"/>
    <w:uiPriority w:val="44"/>
    <w:rsid w:val="00D51F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51F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51F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51F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51F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D51F0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D51F0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Spacing">
    <w:name w:val="No Spacing"/>
    <w:uiPriority w:val="1"/>
    <w:qFormat/>
    <w:rsid w:val="00D5117C"/>
    <w:pPr>
      <w:ind w:firstLine="340"/>
      <w:jc w:val="both"/>
    </w:pPr>
    <w:rPr>
      <w:rFonts w:ascii="CMU Serif Roman" w:hAnsi="CMU Serif Roman"/>
      <w:noProof/>
      <w:sz w:val="21"/>
      <w:szCs w:val="24"/>
    </w:rPr>
  </w:style>
  <w:style w:type="paragraph" w:styleId="BalloonText">
    <w:name w:val="Balloon Text"/>
    <w:basedOn w:val="Normal"/>
    <w:link w:val="BalloonTextChar"/>
    <w:uiPriority w:val="99"/>
    <w:semiHidden/>
    <w:unhideWhenUsed/>
    <w:rsid w:val="002E3DAD"/>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E3DAD"/>
    <w:rPr>
      <w:noProof/>
      <w:sz w:val="18"/>
      <w:szCs w:val="18"/>
    </w:rPr>
  </w:style>
  <w:style w:type="character" w:styleId="CommentReference">
    <w:name w:val="annotation reference"/>
    <w:basedOn w:val="DefaultParagraphFont"/>
    <w:uiPriority w:val="99"/>
    <w:semiHidden/>
    <w:unhideWhenUsed/>
    <w:rsid w:val="002E3DAD"/>
    <w:rPr>
      <w:sz w:val="16"/>
      <w:szCs w:val="16"/>
    </w:rPr>
  </w:style>
  <w:style w:type="paragraph" w:styleId="CommentText">
    <w:name w:val="annotation text"/>
    <w:basedOn w:val="Normal"/>
    <w:link w:val="CommentTextChar"/>
    <w:uiPriority w:val="99"/>
    <w:semiHidden/>
    <w:unhideWhenUsed/>
    <w:rsid w:val="002E3DAD"/>
    <w:pPr>
      <w:spacing w:line="240" w:lineRule="auto"/>
    </w:pPr>
    <w:rPr>
      <w:sz w:val="20"/>
      <w:szCs w:val="20"/>
    </w:rPr>
  </w:style>
  <w:style w:type="character" w:customStyle="1" w:styleId="CommentTextChar">
    <w:name w:val="Comment Text Char"/>
    <w:basedOn w:val="DefaultParagraphFont"/>
    <w:link w:val="CommentText"/>
    <w:uiPriority w:val="99"/>
    <w:semiHidden/>
    <w:rsid w:val="002E3DAD"/>
    <w:rPr>
      <w:rFonts w:ascii="CMU Serif Roman" w:hAnsi="CMU Serif Roman"/>
      <w:noProof/>
    </w:rPr>
  </w:style>
  <w:style w:type="paragraph" w:styleId="CommentSubject">
    <w:name w:val="annotation subject"/>
    <w:basedOn w:val="CommentText"/>
    <w:next w:val="CommentText"/>
    <w:link w:val="CommentSubjectChar"/>
    <w:uiPriority w:val="99"/>
    <w:semiHidden/>
    <w:unhideWhenUsed/>
    <w:rsid w:val="002E3DAD"/>
    <w:rPr>
      <w:b/>
      <w:bCs/>
    </w:rPr>
  </w:style>
  <w:style w:type="character" w:customStyle="1" w:styleId="CommentSubjectChar">
    <w:name w:val="Comment Subject Char"/>
    <w:basedOn w:val="CommentTextChar"/>
    <w:link w:val="CommentSubject"/>
    <w:uiPriority w:val="99"/>
    <w:semiHidden/>
    <w:rsid w:val="002E3DAD"/>
    <w:rPr>
      <w:rFonts w:ascii="CMU Serif Roman" w:hAnsi="CMU Serif Roman"/>
      <w:b/>
      <w:bCs/>
      <w:noProof/>
    </w:rPr>
  </w:style>
  <w:style w:type="paragraph" w:styleId="Revision">
    <w:name w:val="Revision"/>
    <w:hidden/>
    <w:uiPriority w:val="99"/>
    <w:semiHidden/>
    <w:rsid w:val="00A56E58"/>
    <w:rPr>
      <w:rFonts w:ascii="CMU Serif Roman" w:hAnsi="CMU Serif Roman"/>
      <w:noProof/>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773435">
      <w:bodyDiv w:val="1"/>
      <w:marLeft w:val="0"/>
      <w:marRight w:val="0"/>
      <w:marTop w:val="0"/>
      <w:marBottom w:val="0"/>
      <w:divBdr>
        <w:top w:val="none" w:sz="0" w:space="0" w:color="auto"/>
        <w:left w:val="none" w:sz="0" w:space="0" w:color="auto"/>
        <w:bottom w:val="none" w:sz="0" w:space="0" w:color="auto"/>
        <w:right w:val="none" w:sz="0" w:space="0" w:color="auto"/>
      </w:divBdr>
    </w:div>
    <w:div w:id="803159999">
      <w:bodyDiv w:val="1"/>
      <w:marLeft w:val="0"/>
      <w:marRight w:val="0"/>
      <w:marTop w:val="0"/>
      <w:marBottom w:val="0"/>
      <w:divBdr>
        <w:top w:val="none" w:sz="0" w:space="0" w:color="auto"/>
        <w:left w:val="none" w:sz="0" w:space="0" w:color="auto"/>
        <w:bottom w:val="none" w:sz="0" w:space="0" w:color="auto"/>
        <w:right w:val="none" w:sz="0" w:space="0" w:color="auto"/>
      </w:divBdr>
      <w:divsChild>
        <w:div w:id="1820801412">
          <w:marLeft w:val="0"/>
          <w:marRight w:val="0"/>
          <w:marTop w:val="0"/>
          <w:marBottom w:val="0"/>
          <w:divBdr>
            <w:top w:val="none" w:sz="0" w:space="0" w:color="auto"/>
            <w:left w:val="none" w:sz="0" w:space="0" w:color="auto"/>
            <w:bottom w:val="none" w:sz="0" w:space="0" w:color="auto"/>
            <w:right w:val="none" w:sz="0" w:space="0" w:color="auto"/>
          </w:divBdr>
          <w:divsChild>
            <w:div w:id="1211385451">
              <w:marLeft w:val="0"/>
              <w:marRight w:val="0"/>
              <w:marTop w:val="0"/>
              <w:marBottom w:val="0"/>
              <w:divBdr>
                <w:top w:val="none" w:sz="0" w:space="0" w:color="auto"/>
                <w:left w:val="none" w:sz="0" w:space="0" w:color="auto"/>
                <w:bottom w:val="none" w:sz="0" w:space="0" w:color="auto"/>
                <w:right w:val="none" w:sz="0" w:space="0" w:color="auto"/>
              </w:divBdr>
              <w:divsChild>
                <w:div w:id="175585556">
                  <w:marLeft w:val="0"/>
                  <w:marRight w:val="0"/>
                  <w:marTop w:val="0"/>
                  <w:marBottom w:val="0"/>
                  <w:divBdr>
                    <w:top w:val="none" w:sz="0" w:space="0" w:color="auto"/>
                    <w:left w:val="none" w:sz="0" w:space="0" w:color="auto"/>
                    <w:bottom w:val="none" w:sz="0" w:space="0" w:color="auto"/>
                    <w:right w:val="none" w:sz="0" w:space="0" w:color="auto"/>
                  </w:divBdr>
                </w:div>
              </w:divsChild>
            </w:div>
            <w:div w:id="1331299554">
              <w:marLeft w:val="0"/>
              <w:marRight w:val="0"/>
              <w:marTop w:val="0"/>
              <w:marBottom w:val="0"/>
              <w:divBdr>
                <w:top w:val="none" w:sz="0" w:space="0" w:color="auto"/>
                <w:left w:val="none" w:sz="0" w:space="0" w:color="auto"/>
                <w:bottom w:val="none" w:sz="0" w:space="0" w:color="auto"/>
                <w:right w:val="none" w:sz="0" w:space="0" w:color="auto"/>
              </w:divBdr>
              <w:divsChild>
                <w:div w:id="5319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3804">
          <w:marLeft w:val="0"/>
          <w:marRight w:val="0"/>
          <w:marTop w:val="0"/>
          <w:marBottom w:val="0"/>
          <w:divBdr>
            <w:top w:val="none" w:sz="0" w:space="0" w:color="auto"/>
            <w:left w:val="none" w:sz="0" w:space="0" w:color="auto"/>
            <w:bottom w:val="none" w:sz="0" w:space="0" w:color="auto"/>
            <w:right w:val="none" w:sz="0" w:space="0" w:color="auto"/>
          </w:divBdr>
          <w:divsChild>
            <w:div w:id="1558584169">
              <w:marLeft w:val="0"/>
              <w:marRight w:val="0"/>
              <w:marTop w:val="0"/>
              <w:marBottom w:val="0"/>
              <w:divBdr>
                <w:top w:val="none" w:sz="0" w:space="0" w:color="auto"/>
                <w:left w:val="none" w:sz="0" w:space="0" w:color="auto"/>
                <w:bottom w:val="none" w:sz="0" w:space="0" w:color="auto"/>
                <w:right w:val="none" w:sz="0" w:space="0" w:color="auto"/>
              </w:divBdr>
              <w:divsChild>
                <w:div w:id="1054738309">
                  <w:marLeft w:val="0"/>
                  <w:marRight w:val="0"/>
                  <w:marTop w:val="0"/>
                  <w:marBottom w:val="0"/>
                  <w:divBdr>
                    <w:top w:val="none" w:sz="0" w:space="0" w:color="auto"/>
                    <w:left w:val="none" w:sz="0" w:space="0" w:color="auto"/>
                    <w:bottom w:val="none" w:sz="0" w:space="0" w:color="auto"/>
                    <w:right w:val="none" w:sz="0" w:space="0" w:color="auto"/>
                  </w:divBdr>
                  <w:divsChild>
                    <w:div w:id="79957815">
                      <w:marLeft w:val="0"/>
                      <w:marRight w:val="0"/>
                      <w:marTop w:val="0"/>
                      <w:marBottom w:val="0"/>
                      <w:divBdr>
                        <w:top w:val="none" w:sz="0" w:space="0" w:color="auto"/>
                        <w:left w:val="none" w:sz="0" w:space="0" w:color="auto"/>
                        <w:bottom w:val="none" w:sz="0" w:space="0" w:color="auto"/>
                        <w:right w:val="none" w:sz="0" w:space="0" w:color="auto"/>
                      </w:divBdr>
                    </w:div>
                  </w:divsChild>
                </w:div>
                <w:div w:id="1007437759">
                  <w:marLeft w:val="0"/>
                  <w:marRight w:val="0"/>
                  <w:marTop w:val="0"/>
                  <w:marBottom w:val="0"/>
                  <w:divBdr>
                    <w:top w:val="none" w:sz="0" w:space="0" w:color="auto"/>
                    <w:left w:val="none" w:sz="0" w:space="0" w:color="auto"/>
                    <w:bottom w:val="none" w:sz="0" w:space="0" w:color="auto"/>
                    <w:right w:val="none" w:sz="0" w:space="0" w:color="auto"/>
                  </w:divBdr>
                  <w:divsChild>
                    <w:div w:id="2132281286">
                      <w:marLeft w:val="0"/>
                      <w:marRight w:val="0"/>
                      <w:marTop w:val="0"/>
                      <w:marBottom w:val="0"/>
                      <w:divBdr>
                        <w:top w:val="none" w:sz="0" w:space="0" w:color="auto"/>
                        <w:left w:val="none" w:sz="0" w:space="0" w:color="auto"/>
                        <w:bottom w:val="none" w:sz="0" w:space="0" w:color="auto"/>
                        <w:right w:val="none" w:sz="0" w:space="0" w:color="auto"/>
                      </w:divBdr>
                    </w:div>
                    <w:div w:id="1168592096">
                      <w:marLeft w:val="0"/>
                      <w:marRight w:val="0"/>
                      <w:marTop w:val="0"/>
                      <w:marBottom w:val="0"/>
                      <w:divBdr>
                        <w:top w:val="none" w:sz="0" w:space="0" w:color="auto"/>
                        <w:left w:val="none" w:sz="0" w:space="0" w:color="auto"/>
                        <w:bottom w:val="none" w:sz="0" w:space="0" w:color="auto"/>
                        <w:right w:val="none" w:sz="0" w:space="0" w:color="auto"/>
                      </w:divBdr>
                    </w:div>
                  </w:divsChild>
                </w:div>
                <w:div w:id="804738426">
                  <w:marLeft w:val="0"/>
                  <w:marRight w:val="0"/>
                  <w:marTop w:val="0"/>
                  <w:marBottom w:val="0"/>
                  <w:divBdr>
                    <w:top w:val="none" w:sz="0" w:space="0" w:color="auto"/>
                    <w:left w:val="none" w:sz="0" w:space="0" w:color="auto"/>
                    <w:bottom w:val="none" w:sz="0" w:space="0" w:color="auto"/>
                    <w:right w:val="none" w:sz="0" w:space="0" w:color="auto"/>
                  </w:divBdr>
                  <w:divsChild>
                    <w:div w:id="173032244">
                      <w:marLeft w:val="0"/>
                      <w:marRight w:val="0"/>
                      <w:marTop w:val="0"/>
                      <w:marBottom w:val="0"/>
                      <w:divBdr>
                        <w:top w:val="none" w:sz="0" w:space="0" w:color="auto"/>
                        <w:left w:val="none" w:sz="0" w:space="0" w:color="auto"/>
                        <w:bottom w:val="none" w:sz="0" w:space="0" w:color="auto"/>
                        <w:right w:val="none" w:sz="0" w:space="0" w:color="auto"/>
                      </w:divBdr>
                    </w:div>
                  </w:divsChild>
                </w:div>
                <w:div w:id="819804480">
                  <w:marLeft w:val="0"/>
                  <w:marRight w:val="0"/>
                  <w:marTop w:val="0"/>
                  <w:marBottom w:val="0"/>
                  <w:divBdr>
                    <w:top w:val="none" w:sz="0" w:space="0" w:color="auto"/>
                    <w:left w:val="none" w:sz="0" w:space="0" w:color="auto"/>
                    <w:bottom w:val="none" w:sz="0" w:space="0" w:color="auto"/>
                    <w:right w:val="none" w:sz="0" w:space="0" w:color="auto"/>
                  </w:divBdr>
                  <w:divsChild>
                    <w:div w:id="11556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5323">
      <w:bodyDiv w:val="1"/>
      <w:marLeft w:val="0"/>
      <w:marRight w:val="0"/>
      <w:marTop w:val="0"/>
      <w:marBottom w:val="0"/>
      <w:divBdr>
        <w:top w:val="none" w:sz="0" w:space="0" w:color="auto"/>
        <w:left w:val="none" w:sz="0" w:space="0" w:color="auto"/>
        <w:bottom w:val="none" w:sz="0" w:space="0" w:color="auto"/>
        <w:right w:val="none" w:sz="0" w:space="0" w:color="auto"/>
      </w:divBdr>
    </w:div>
    <w:div w:id="1423990708">
      <w:bodyDiv w:val="1"/>
      <w:marLeft w:val="0"/>
      <w:marRight w:val="0"/>
      <w:marTop w:val="0"/>
      <w:marBottom w:val="0"/>
      <w:divBdr>
        <w:top w:val="none" w:sz="0" w:space="0" w:color="auto"/>
        <w:left w:val="none" w:sz="0" w:space="0" w:color="auto"/>
        <w:bottom w:val="none" w:sz="0" w:space="0" w:color="auto"/>
        <w:right w:val="none" w:sz="0" w:space="0" w:color="auto"/>
      </w:divBdr>
    </w:div>
    <w:div w:id="1964774695">
      <w:bodyDiv w:val="1"/>
      <w:marLeft w:val="0"/>
      <w:marRight w:val="0"/>
      <w:marTop w:val="0"/>
      <w:marBottom w:val="0"/>
      <w:divBdr>
        <w:top w:val="none" w:sz="0" w:space="0" w:color="auto"/>
        <w:left w:val="none" w:sz="0" w:space="0" w:color="auto"/>
        <w:bottom w:val="none" w:sz="0" w:space="0" w:color="auto"/>
        <w:right w:val="none" w:sz="0" w:space="0" w:color="auto"/>
      </w:divBdr>
      <w:divsChild>
        <w:div w:id="1575892425">
          <w:marLeft w:val="0"/>
          <w:marRight w:val="0"/>
          <w:marTop w:val="0"/>
          <w:marBottom w:val="0"/>
          <w:divBdr>
            <w:top w:val="none" w:sz="0" w:space="0" w:color="auto"/>
            <w:left w:val="none" w:sz="0" w:space="0" w:color="auto"/>
            <w:bottom w:val="none" w:sz="0" w:space="0" w:color="auto"/>
            <w:right w:val="none" w:sz="0" w:space="0" w:color="auto"/>
          </w:divBdr>
          <w:divsChild>
            <w:div w:id="817957561">
              <w:marLeft w:val="0"/>
              <w:marRight w:val="0"/>
              <w:marTop w:val="0"/>
              <w:marBottom w:val="0"/>
              <w:divBdr>
                <w:top w:val="none" w:sz="0" w:space="0" w:color="auto"/>
                <w:left w:val="none" w:sz="0" w:space="0" w:color="auto"/>
                <w:bottom w:val="none" w:sz="0" w:space="0" w:color="auto"/>
                <w:right w:val="none" w:sz="0" w:space="0" w:color="auto"/>
              </w:divBdr>
              <w:divsChild>
                <w:div w:id="12230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ophie/Library/Containers/com.microsoft.Word/Data/Downloads/LaTe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B996EB-FF42-E044-9779-A87D8BF7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LaTeX.dot</Template>
  <TotalTime>0</TotalTime>
  <Pages>18</Pages>
  <Words>10738</Words>
  <Characters>61209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Hinterding</dc:creator>
  <cp:keywords/>
  <dc:description/>
  <cp:lastModifiedBy>Sophie Hinterding</cp:lastModifiedBy>
  <cp:revision>2</cp:revision>
  <cp:lastPrinted>2018-09-04T18:59:00Z</cp:lastPrinted>
  <dcterms:created xsi:type="dcterms:W3CDTF">2018-10-15T10:26:00Z</dcterms:created>
  <dcterms:modified xsi:type="dcterms:W3CDTF">2018-10-15T10:26:00Z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03636504-4f54-3440-9de3-0c5975e48043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